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FCF6" w14:textId="77777777" w:rsidR="0035425A" w:rsidRPr="002C296E" w:rsidRDefault="0035425A" w:rsidP="0035425A">
      <w:pPr>
        <w:pStyle w:val="Betarp"/>
        <w:jc w:val="center"/>
        <w:rPr>
          <w:b/>
        </w:rPr>
      </w:pPr>
      <w:r w:rsidRPr="002C296E">
        <w:rPr>
          <w:b/>
        </w:rPr>
        <w:t>ŠIAULIŲ „DERMĖS“ MOKYKLOS</w:t>
      </w:r>
    </w:p>
    <w:p w14:paraId="6D0B2562" w14:textId="77777777" w:rsidR="0035425A" w:rsidRPr="002C296E" w:rsidRDefault="0035425A" w:rsidP="0035425A">
      <w:pPr>
        <w:pStyle w:val="Betarp"/>
        <w:jc w:val="center"/>
        <w:rPr>
          <w:b/>
        </w:rPr>
      </w:pPr>
      <w:r w:rsidRPr="002C296E">
        <w:rPr>
          <w:b/>
        </w:rPr>
        <w:t>DIREKTORĖS RŪTOS LANAUSKIENĖS</w:t>
      </w:r>
    </w:p>
    <w:p w14:paraId="5FA60D65" w14:textId="77777777" w:rsidR="0035425A" w:rsidRPr="002C296E" w:rsidRDefault="0035425A" w:rsidP="0035425A">
      <w:pPr>
        <w:pStyle w:val="Betarp"/>
        <w:jc w:val="center"/>
        <w:rPr>
          <w:b/>
        </w:rPr>
      </w:pPr>
    </w:p>
    <w:p w14:paraId="005CD202" w14:textId="76E151A9" w:rsidR="0035425A" w:rsidRPr="002C296E" w:rsidRDefault="00C54148" w:rsidP="0035425A">
      <w:pPr>
        <w:pStyle w:val="Betarp"/>
        <w:jc w:val="center"/>
        <w:rPr>
          <w:b/>
        </w:rPr>
      </w:pPr>
      <w:r w:rsidRPr="002C296E">
        <w:rPr>
          <w:b/>
        </w:rPr>
        <w:t>2023</w:t>
      </w:r>
      <w:r w:rsidR="0035425A" w:rsidRPr="002C296E">
        <w:rPr>
          <w:b/>
        </w:rPr>
        <w:t xml:space="preserve"> METŲ VEIKLOS ATASKAITA</w:t>
      </w:r>
    </w:p>
    <w:p w14:paraId="03F142F0" w14:textId="77777777" w:rsidR="0035425A" w:rsidRPr="002C296E" w:rsidRDefault="0035425A" w:rsidP="0035425A">
      <w:pPr>
        <w:pStyle w:val="Betarp"/>
        <w:jc w:val="center"/>
        <w:rPr>
          <w:b/>
        </w:rPr>
      </w:pPr>
    </w:p>
    <w:p w14:paraId="59A1AB1B" w14:textId="0489C14C" w:rsidR="004421AF" w:rsidRPr="002C296E" w:rsidRDefault="0035425A" w:rsidP="0035425A">
      <w:pPr>
        <w:pStyle w:val="Betarp"/>
        <w:jc w:val="center"/>
      </w:pPr>
      <w:r w:rsidRPr="002C296E">
        <w:t>202</w:t>
      </w:r>
      <w:r w:rsidR="00C54148" w:rsidRPr="002C296E">
        <w:t>4</w:t>
      </w:r>
      <w:r w:rsidRPr="002C296E">
        <w:t>-</w:t>
      </w:r>
      <w:r w:rsidR="009F2A76" w:rsidRPr="002C296E">
        <w:t>01-19</w:t>
      </w:r>
      <w:r w:rsidR="001F7308" w:rsidRPr="002C296E">
        <w:t xml:space="preserve"> </w:t>
      </w:r>
      <w:r w:rsidRPr="002C296E">
        <w:t xml:space="preserve">Nr. </w:t>
      </w:r>
      <w:r w:rsidR="00F7548F" w:rsidRPr="002C296E">
        <w:t>V14-</w:t>
      </w:r>
      <w:r w:rsidR="00692957" w:rsidRPr="002C296E">
        <w:t>8</w:t>
      </w:r>
    </w:p>
    <w:p w14:paraId="2A2E22AE" w14:textId="77777777" w:rsidR="0035425A" w:rsidRPr="002C296E" w:rsidRDefault="0035425A" w:rsidP="0035425A">
      <w:pPr>
        <w:pStyle w:val="Betarp"/>
        <w:jc w:val="center"/>
      </w:pPr>
      <w:r w:rsidRPr="002C296E">
        <w:t>Šiauliai</w:t>
      </w:r>
    </w:p>
    <w:p w14:paraId="46F5482C" w14:textId="77777777" w:rsidR="0035425A" w:rsidRPr="002C296E" w:rsidRDefault="0035425A" w:rsidP="0035425A">
      <w:pPr>
        <w:pStyle w:val="Betarp"/>
        <w:jc w:val="center"/>
      </w:pPr>
    </w:p>
    <w:p w14:paraId="4ADEAD74" w14:textId="77777777" w:rsidR="0035425A" w:rsidRPr="002C296E" w:rsidRDefault="0035425A" w:rsidP="0035425A">
      <w:pPr>
        <w:pStyle w:val="Betarp"/>
        <w:jc w:val="center"/>
        <w:rPr>
          <w:b/>
        </w:rPr>
      </w:pPr>
      <w:r w:rsidRPr="002C296E">
        <w:rPr>
          <w:b/>
        </w:rPr>
        <w:t>I SKYRIUS</w:t>
      </w:r>
    </w:p>
    <w:p w14:paraId="5BB12370" w14:textId="77777777" w:rsidR="0035425A" w:rsidRPr="002C296E" w:rsidRDefault="0035425A" w:rsidP="0035425A">
      <w:pPr>
        <w:pStyle w:val="Betarp"/>
        <w:jc w:val="center"/>
        <w:rPr>
          <w:b/>
        </w:rPr>
      </w:pPr>
      <w:r w:rsidRPr="002C296E">
        <w:rPr>
          <w:b/>
        </w:rPr>
        <w:t>STRATEGINIO PLANO IR METINIO VEIKLOS PLANO ĮGYVENDINIMAS</w:t>
      </w:r>
    </w:p>
    <w:p w14:paraId="35A979E6" w14:textId="77777777" w:rsidR="0035425A" w:rsidRPr="002C296E" w:rsidRDefault="0035425A" w:rsidP="0035425A">
      <w:pPr>
        <w:pStyle w:val="Betarp"/>
        <w:jc w:val="center"/>
      </w:pPr>
    </w:p>
    <w:p w14:paraId="41B629D9" w14:textId="128947EE" w:rsidR="0035425A" w:rsidRPr="002C296E" w:rsidRDefault="0035425A" w:rsidP="00444DF3">
      <w:pPr>
        <w:pStyle w:val="Betarp"/>
        <w:ind w:firstLine="567"/>
        <w:jc w:val="both"/>
      </w:pPr>
      <w:r w:rsidRPr="002C296E">
        <w:t xml:space="preserve">Mokyklos strateginio </w:t>
      </w:r>
      <w:r w:rsidR="00C54148" w:rsidRPr="002C296E">
        <w:t>2023</w:t>
      </w:r>
      <w:r w:rsidRPr="002C296E">
        <w:t>–202</w:t>
      </w:r>
      <w:r w:rsidR="00C54148" w:rsidRPr="002C296E">
        <w:t>5</w:t>
      </w:r>
      <w:r w:rsidRPr="002C296E">
        <w:t xml:space="preserve"> m. veiklos plano ir metinio </w:t>
      </w:r>
      <w:r w:rsidR="00C54148" w:rsidRPr="002C296E">
        <w:t xml:space="preserve">2023 </w:t>
      </w:r>
      <w:r w:rsidRPr="002C296E">
        <w:t>m. veiklos plano veiklos, siekiniai, siekinių įgyvendinimo faktai.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979"/>
        <w:gridCol w:w="2594"/>
        <w:gridCol w:w="1652"/>
      </w:tblGrid>
      <w:tr w:rsidR="0035425A" w:rsidRPr="002C296E" w14:paraId="3635E292" w14:textId="77777777" w:rsidTr="001D443B">
        <w:tc>
          <w:tcPr>
            <w:tcW w:w="1248" w:type="pct"/>
          </w:tcPr>
          <w:p w14:paraId="047033A4" w14:textId="6BBE3B7E" w:rsidR="0035425A" w:rsidRPr="002C296E" w:rsidRDefault="00C54148" w:rsidP="00DA4AE1">
            <w:pPr>
              <w:overflowPunct w:val="0"/>
              <w:spacing w:after="0" w:line="240" w:lineRule="auto"/>
              <w:jc w:val="center"/>
              <w:textAlignment w:val="baseline"/>
              <w:rPr>
                <w:rFonts w:ascii="Times New Roman" w:eastAsia="Times New Roman" w:hAnsi="Times New Roman"/>
                <w:b/>
                <w:sz w:val="24"/>
                <w:szCs w:val="24"/>
                <w:lang w:eastAsia="lt-LT"/>
              </w:rPr>
            </w:pPr>
            <w:r w:rsidRPr="002C296E">
              <w:rPr>
                <w:rFonts w:ascii="Times New Roman" w:eastAsia="Times New Roman" w:hAnsi="Times New Roman"/>
                <w:b/>
                <w:sz w:val="24"/>
                <w:szCs w:val="24"/>
                <w:lang w:eastAsia="lt-LT"/>
              </w:rPr>
              <w:t>2023</w:t>
            </w:r>
            <w:r w:rsidR="0035425A" w:rsidRPr="002C296E">
              <w:rPr>
                <w:rFonts w:ascii="Times New Roman" w:eastAsia="Times New Roman" w:hAnsi="Times New Roman"/>
                <w:b/>
                <w:sz w:val="24"/>
                <w:szCs w:val="24"/>
                <w:lang w:eastAsia="lt-LT"/>
              </w:rPr>
              <w:t>-ųjų metų tikslas, uždaviniai, priemonės</w:t>
            </w:r>
          </w:p>
        </w:tc>
        <w:tc>
          <w:tcPr>
            <w:tcW w:w="1547" w:type="pct"/>
          </w:tcPr>
          <w:p w14:paraId="5F79CAD5" w14:textId="77777777" w:rsidR="0035425A" w:rsidRPr="002C296E" w:rsidRDefault="0035425A" w:rsidP="00B60148">
            <w:pPr>
              <w:overflowPunct w:val="0"/>
              <w:spacing w:after="0" w:line="240" w:lineRule="auto"/>
              <w:jc w:val="center"/>
              <w:textAlignment w:val="baseline"/>
              <w:rPr>
                <w:rFonts w:ascii="Times New Roman" w:eastAsia="Times New Roman" w:hAnsi="Times New Roman"/>
                <w:b/>
                <w:sz w:val="24"/>
                <w:szCs w:val="24"/>
                <w:lang w:eastAsia="lt-LT"/>
              </w:rPr>
            </w:pPr>
            <w:r w:rsidRPr="002C296E">
              <w:rPr>
                <w:rFonts w:ascii="Times New Roman" w:eastAsia="Times New Roman" w:hAnsi="Times New Roman"/>
                <w:b/>
                <w:sz w:val="24"/>
                <w:szCs w:val="24"/>
                <w:lang w:eastAsia="lt-LT"/>
              </w:rPr>
              <w:t>Siekiniai (rezultato vertinimo, produkto kriterijaus pavadinimas ir mato vienetas)</w:t>
            </w:r>
          </w:p>
        </w:tc>
        <w:tc>
          <w:tcPr>
            <w:tcW w:w="2205" w:type="pct"/>
            <w:gridSpan w:val="2"/>
          </w:tcPr>
          <w:p w14:paraId="5E672651" w14:textId="77777777" w:rsidR="0035425A" w:rsidRPr="002C296E" w:rsidRDefault="0035425A" w:rsidP="00B60148">
            <w:pPr>
              <w:overflowPunct w:val="0"/>
              <w:spacing w:after="0" w:line="240" w:lineRule="auto"/>
              <w:jc w:val="center"/>
              <w:textAlignment w:val="baseline"/>
              <w:rPr>
                <w:rFonts w:ascii="Times New Roman" w:eastAsia="Times New Roman" w:hAnsi="Times New Roman"/>
                <w:b/>
                <w:sz w:val="24"/>
                <w:szCs w:val="24"/>
                <w:lang w:eastAsia="lt-LT"/>
              </w:rPr>
            </w:pPr>
            <w:r w:rsidRPr="002C296E">
              <w:rPr>
                <w:rFonts w:ascii="Times New Roman" w:eastAsia="Times New Roman" w:hAnsi="Times New Roman"/>
                <w:b/>
                <w:sz w:val="24"/>
                <w:szCs w:val="24"/>
                <w:lang w:eastAsia="lt-LT"/>
              </w:rPr>
              <w:t>Siekinių įgyvendinimo faktas</w:t>
            </w:r>
          </w:p>
        </w:tc>
      </w:tr>
      <w:tr w:rsidR="0035425A" w:rsidRPr="002C296E" w14:paraId="1068FD44" w14:textId="77777777" w:rsidTr="001D443B">
        <w:tc>
          <w:tcPr>
            <w:tcW w:w="5000" w:type="pct"/>
            <w:gridSpan w:val="4"/>
          </w:tcPr>
          <w:p w14:paraId="4C41B927" w14:textId="77777777" w:rsidR="0035425A" w:rsidRPr="002C296E" w:rsidRDefault="0035425A" w:rsidP="002A4374">
            <w:pPr>
              <w:widowControl w:val="0"/>
              <w:tabs>
                <w:tab w:val="left" w:pos="993"/>
                <w:tab w:val="left" w:pos="1843"/>
              </w:tabs>
              <w:suppressAutoHyphens/>
              <w:spacing w:after="0" w:line="240" w:lineRule="auto"/>
              <w:jc w:val="both"/>
              <w:rPr>
                <w:rFonts w:ascii="Times New Roman" w:eastAsia="Times New Roman" w:hAnsi="Times New Roman"/>
                <w:b/>
                <w:bCs/>
                <w:sz w:val="24"/>
                <w:szCs w:val="20"/>
              </w:rPr>
            </w:pPr>
            <w:r w:rsidRPr="002C296E">
              <w:rPr>
                <w:rFonts w:ascii="Times New Roman" w:eastAsia="Times New Roman" w:hAnsi="Times New Roman"/>
                <w:b/>
                <w:sz w:val="24"/>
                <w:szCs w:val="24"/>
                <w:lang w:eastAsia="lt-LT"/>
              </w:rPr>
              <w:t>1. TIKSLAS.</w:t>
            </w:r>
            <w:r w:rsidRPr="002C296E">
              <w:rPr>
                <w:rFonts w:ascii="Times New Roman" w:eastAsia="Times New Roman" w:hAnsi="Times New Roman"/>
                <w:bCs/>
                <w:sz w:val="24"/>
                <w:szCs w:val="24"/>
                <w:lang w:eastAsia="lt-LT"/>
              </w:rPr>
              <w:t xml:space="preserve"> </w:t>
            </w:r>
            <w:r w:rsidR="004632CB" w:rsidRPr="002C296E">
              <w:rPr>
                <w:rFonts w:ascii="Times New Roman" w:eastAsia="Times New Roman" w:hAnsi="Times New Roman"/>
                <w:b/>
                <w:bCs/>
                <w:sz w:val="24"/>
                <w:szCs w:val="20"/>
              </w:rPr>
              <w:t>01.</w:t>
            </w:r>
            <w:r w:rsidR="004632CB" w:rsidRPr="002C296E">
              <w:rPr>
                <w:rFonts w:ascii="Times New Roman" w:eastAsia="Times New Roman" w:hAnsi="Times New Roman"/>
                <w:b/>
                <w:bCs/>
                <w:sz w:val="24"/>
                <w:szCs w:val="20"/>
              </w:rPr>
              <w:tab/>
              <w:t>Kokybiško ugdymo turinio tobulinimas teikiant visapusišką pedagoginę pagalbą kiekvienam ugdytiniui, atsižvelgiant į jo galias</w:t>
            </w:r>
            <w:r w:rsidRPr="002C296E">
              <w:rPr>
                <w:rFonts w:ascii="Times New Roman" w:eastAsia="Times New Roman" w:hAnsi="Times New Roman"/>
                <w:b/>
                <w:bCs/>
                <w:sz w:val="24"/>
                <w:szCs w:val="20"/>
              </w:rPr>
              <w:t>.</w:t>
            </w:r>
          </w:p>
        </w:tc>
      </w:tr>
      <w:tr w:rsidR="0035425A" w:rsidRPr="002C296E" w14:paraId="6EE25ADC" w14:textId="77777777" w:rsidTr="001D443B">
        <w:tc>
          <w:tcPr>
            <w:tcW w:w="5000" w:type="pct"/>
            <w:gridSpan w:val="4"/>
          </w:tcPr>
          <w:p w14:paraId="26C8C2FE" w14:textId="77777777" w:rsidR="0035425A" w:rsidRPr="002C296E" w:rsidRDefault="0035425A" w:rsidP="002A4374">
            <w:pPr>
              <w:numPr>
                <w:ilvl w:val="1"/>
                <w:numId w:val="1"/>
              </w:numPr>
              <w:tabs>
                <w:tab w:val="left" w:pos="426"/>
              </w:tabs>
              <w:overflowPunct w:val="0"/>
              <w:spacing w:after="0" w:line="240" w:lineRule="auto"/>
              <w:ind w:left="0" w:firstLine="0"/>
              <w:contextualSpacing/>
              <w:jc w:val="both"/>
              <w:textAlignment w:val="baseline"/>
              <w:rPr>
                <w:rFonts w:ascii="Times New Roman" w:eastAsia="Times New Roman" w:hAnsi="Times New Roman"/>
                <w:bCs/>
                <w:sz w:val="24"/>
                <w:szCs w:val="24"/>
                <w:lang w:eastAsia="lt-LT"/>
              </w:rPr>
            </w:pPr>
            <w:r w:rsidRPr="002C296E">
              <w:rPr>
                <w:rFonts w:ascii="Times New Roman" w:eastAsia="Times New Roman" w:hAnsi="Times New Roman"/>
                <w:b/>
                <w:bCs/>
                <w:sz w:val="24"/>
                <w:szCs w:val="24"/>
              </w:rPr>
              <w:t xml:space="preserve"> Uždavinys. </w:t>
            </w:r>
            <w:r w:rsidR="004632CB" w:rsidRPr="002C296E">
              <w:rPr>
                <w:rFonts w:ascii="Times New Roman" w:eastAsia="Times New Roman" w:hAnsi="Times New Roman"/>
                <w:bCs/>
                <w:sz w:val="24"/>
                <w:szCs w:val="20"/>
              </w:rPr>
              <w:t>Įgyvendinti ikimokyklinio, priešmokyklinio, pradinio, pagrindinio ugdymo  bendrąsias ir neformaliojo ugdymo bendrąsias programas bei pritaikytas ir individualizuotas programas didelių specialiųjų ugdymosi poreikių turintiems mokiniams.</w:t>
            </w:r>
          </w:p>
          <w:p w14:paraId="7EED40F8" w14:textId="77777777" w:rsidR="0035425A" w:rsidRPr="002C296E" w:rsidRDefault="0035425A" w:rsidP="002A4374">
            <w:pPr>
              <w:tabs>
                <w:tab w:val="left" w:pos="426"/>
              </w:tabs>
              <w:overflowPunct w:val="0"/>
              <w:spacing w:after="0" w:line="240" w:lineRule="auto"/>
              <w:contextualSpacing/>
              <w:jc w:val="both"/>
              <w:textAlignment w:val="baseline"/>
              <w:rPr>
                <w:rFonts w:ascii="Times New Roman" w:eastAsia="Times New Roman" w:hAnsi="Times New Roman"/>
                <w:bCs/>
                <w:sz w:val="24"/>
                <w:szCs w:val="24"/>
                <w:lang w:eastAsia="lt-LT"/>
              </w:rPr>
            </w:pPr>
            <w:r w:rsidRPr="002C296E">
              <w:rPr>
                <w:rFonts w:ascii="Times New Roman" w:eastAsia="Times New Roman" w:hAnsi="Times New Roman"/>
                <w:b/>
                <w:bCs/>
                <w:sz w:val="24"/>
                <w:szCs w:val="24"/>
              </w:rPr>
              <w:t>Priemonės:</w:t>
            </w:r>
          </w:p>
        </w:tc>
      </w:tr>
      <w:tr w:rsidR="005357E8" w:rsidRPr="002C296E" w14:paraId="6B99F6B1" w14:textId="77777777" w:rsidTr="001D443B">
        <w:trPr>
          <w:trHeight w:val="795"/>
        </w:trPr>
        <w:tc>
          <w:tcPr>
            <w:tcW w:w="2795" w:type="pct"/>
            <w:gridSpan w:val="2"/>
          </w:tcPr>
          <w:p w14:paraId="7CC491FE" w14:textId="77777777" w:rsidR="005357E8" w:rsidRPr="002C296E" w:rsidRDefault="005357E8" w:rsidP="009521B0">
            <w:pPr>
              <w:tabs>
                <w:tab w:val="left" w:pos="851"/>
              </w:tabs>
              <w:overflowPunct w:val="0"/>
              <w:spacing w:after="0" w:line="240" w:lineRule="auto"/>
              <w:jc w:val="both"/>
              <w:textAlignment w:val="baseline"/>
              <w:rPr>
                <w:rFonts w:ascii="Times New Roman" w:eastAsia="Times New Roman" w:hAnsi="Times New Roman"/>
                <w:bCs/>
                <w:iCs/>
                <w:sz w:val="24"/>
                <w:szCs w:val="24"/>
                <w:lang w:eastAsia="lt-LT"/>
              </w:rPr>
            </w:pPr>
            <w:r w:rsidRPr="002C296E">
              <w:rPr>
                <w:rFonts w:ascii="Times New Roman" w:eastAsia="Times New Roman" w:hAnsi="Times New Roman"/>
                <w:iCs/>
                <w:sz w:val="24"/>
                <w:szCs w:val="24"/>
              </w:rPr>
              <w:t>1.1.1. Ugdymo programų mokiniams rengimas, atnaujinimas ir įgyvendinimas.</w:t>
            </w:r>
          </w:p>
          <w:p w14:paraId="1C21C904" w14:textId="77777777" w:rsidR="005357E8" w:rsidRPr="002C296E" w:rsidRDefault="005357E8" w:rsidP="005357E8">
            <w:pPr>
              <w:snapToGrid w:val="0"/>
              <w:spacing w:after="0" w:line="240" w:lineRule="auto"/>
              <w:rPr>
                <w:rFonts w:ascii="Times New Roman" w:eastAsia="Times New Roman" w:hAnsi="Times New Roman"/>
                <w:sz w:val="24"/>
                <w:szCs w:val="24"/>
              </w:rPr>
            </w:pPr>
            <w:r w:rsidRPr="002C296E">
              <w:rPr>
                <w:rFonts w:ascii="Times New Roman" w:eastAsia="Times New Roman" w:hAnsi="Times New Roman"/>
                <w:sz w:val="24"/>
                <w:szCs w:val="24"/>
              </w:rPr>
              <w:t>Panaudota pagal BUP 100 proc. valandų.</w:t>
            </w:r>
          </w:p>
        </w:tc>
        <w:tc>
          <w:tcPr>
            <w:tcW w:w="2205" w:type="pct"/>
            <w:gridSpan w:val="2"/>
          </w:tcPr>
          <w:p w14:paraId="57296F26" w14:textId="77777777" w:rsidR="005357E8" w:rsidRPr="002C296E"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Mokiniai ugdomi atsižvelgiant į individualius specialiojo ugdymo skyrimo aprašus ir rekomendacijas.</w:t>
            </w:r>
          </w:p>
        </w:tc>
      </w:tr>
      <w:tr w:rsidR="005357E8" w:rsidRPr="002C296E" w14:paraId="361E9F4F" w14:textId="77777777" w:rsidTr="001D443B">
        <w:trPr>
          <w:trHeight w:val="453"/>
        </w:trPr>
        <w:tc>
          <w:tcPr>
            <w:tcW w:w="2795" w:type="pct"/>
            <w:gridSpan w:val="2"/>
          </w:tcPr>
          <w:p w14:paraId="0C99E81A" w14:textId="77777777" w:rsidR="005357E8" w:rsidRPr="002C296E" w:rsidRDefault="005357E8" w:rsidP="005357E8">
            <w:pPr>
              <w:pStyle w:val="Betarp"/>
              <w:jc w:val="center"/>
            </w:pPr>
            <w:r w:rsidRPr="002C296E">
              <w:t>Ugdymo programų įgyvendinimas (mokinių skaičius).</w:t>
            </w:r>
          </w:p>
        </w:tc>
        <w:tc>
          <w:tcPr>
            <w:tcW w:w="1347" w:type="pct"/>
          </w:tcPr>
          <w:p w14:paraId="0769F468" w14:textId="2E183C0D" w:rsidR="005357E8" w:rsidRPr="002C296E" w:rsidRDefault="00C54148" w:rsidP="005357E8">
            <w:pPr>
              <w:pStyle w:val="Betarp"/>
              <w:jc w:val="center"/>
            </w:pPr>
            <w:r w:rsidRPr="002C296E">
              <w:t>2024</w:t>
            </w:r>
            <w:r w:rsidR="005357E8" w:rsidRPr="002C296E">
              <w:t xml:space="preserve"> m. siekis</w:t>
            </w:r>
          </w:p>
          <w:p w14:paraId="06D1EDC9" w14:textId="77777777" w:rsidR="005357E8" w:rsidRPr="002C296E" w:rsidRDefault="005357E8" w:rsidP="005357E8">
            <w:pPr>
              <w:pStyle w:val="Betarp"/>
              <w:jc w:val="center"/>
            </w:pPr>
            <w:r w:rsidRPr="002C296E">
              <w:t>250</w:t>
            </w:r>
          </w:p>
        </w:tc>
        <w:tc>
          <w:tcPr>
            <w:tcW w:w="858" w:type="pct"/>
          </w:tcPr>
          <w:p w14:paraId="3E9BEDBE" w14:textId="7BA797C6" w:rsidR="005357E8" w:rsidRPr="002C296E" w:rsidRDefault="00C54148" w:rsidP="005357E8">
            <w:pPr>
              <w:pStyle w:val="Betarp"/>
              <w:jc w:val="center"/>
            </w:pPr>
            <w:r w:rsidRPr="002C296E">
              <w:t>2023</w:t>
            </w:r>
            <w:r w:rsidR="005357E8" w:rsidRPr="002C296E">
              <w:t xml:space="preserve"> m. faktas</w:t>
            </w:r>
          </w:p>
          <w:p w14:paraId="7EFC74ED" w14:textId="0ACFC7D7" w:rsidR="005357E8" w:rsidRPr="002C296E" w:rsidRDefault="00424077" w:rsidP="005357E8">
            <w:pPr>
              <w:pStyle w:val="Betarp"/>
              <w:jc w:val="center"/>
            </w:pPr>
            <w:r w:rsidRPr="002C296E">
              <w:rPr>
                <w:szCs w:val="20"/>
              </w:rPr>
              <w:t>308</w:t>
            </w:r>
          </w:p>
        </w:tc>
      </w:tr>
      <w:tr w:rsidR="005357E8" w:rsidRPr="002C296E" w14:paraId="07A24FFB" w14:textId="77777777" w:rsidTr="001D443B">
        <w:trPr>
          <w:trHeight w:val="492"/>
        </w:trPr>
        <w:tc>
          <w:tcPr>
            <w:tcW w:w="2795" w:type="pct"/>
            <w:gridSpan w:val="2"/>
          </w:tcPr>
          <w:p w14:paraId="4FD2733D" w14:textId="77777777" w:rsidR="005357E8" w:rsidRPr="002C296E" w:rsidRDefault="005357E8" w:rsidP="005357E8">
            <w:pPr>
              <w:pStyle w:val="Betarp"/>
              <w:jc w:val="center"/>
            </w:pPr>
            <w:r w:rsidRPr="002C296E">
              <w:t>Priešmokyklinio ugdymo programa (grupių skaičius).</w:t>
            </w:r>
          </w:p>
          <w:p w14:paraId="579BC752" w14:textId="77777777" w:rsidR="005357E8" w:rsidRPr="002C296E" w:rsidRDefault="005357E8" w:rsidP="005357E8">
            <w:pPr>
              <w:pStyle w:val="Betarp"/>
              <w:jc w:val="center"/>
            </w:pPr>
          </w:p>
        </w:tc>
        <w:tc>
          <w:tcPr>
            <w:tcW w:w="1347" w:type="pct"/>
          </w:tcPr>
          <w:p w14:paraId="0E3A7EAB" w14:textId="638F993B" w:rsidR="005357E8" w:rsidRPr="002C296E" w:rsidRDefault="00C54148" w:rsidP="005357E8">
            <w:pPr>
              <w:pStyle w:val="Betarp"/>
              <w:jc w:val="center"/>
            </w:pPr>
            <w:r w:rsidRPr="002C296E">
              <w:t>2024</w:t>
            </w:r>
            <w:r w:rsidR="005357E8" w:rsidRPr="002C296E">
              <w:t xml:space="preserve"> m. siekis</w:t>
            </w:r>
          </w:p>
          <w:p w14:paraId="751A0C7B" w14:textId="77777777" w:rsidR="005357E8" w:rsidRPr="002C296E" w:rsidRDefault="005357E8" w:rsidP="005357E8">
            <w:pPr>
              <w:pStyle w:val="Betarp"/>
              <w:jc w:val="center"/>
            </w:pPr>
            <w:r w:rsidRPr="002C296E">
              <w:t>2</w:t>
            </w:r>
          </w:p>
        </w:tc>
        <w:tc>
          <w:tcPr>
            <w:tcW w:w="858" w:type="pct"/>
          </w:tcPr>
          <w:p w14:paraId="035DCAE4" w14:textId="48397FF6" w:rsidR="005357E8" w:rsidRPr="002C296E" w:rsidRDefault="00C54148" w:rsidP="005357E8">
            <w:pPr>
              <w:pStyle w:val="Betarp"/>
              <w:jc w:val="center"/>
            </w:pPr>
            <w:r w:rsidRPr="002C296E">
              <w:t>2023</w:t>
            </w:r>
            <w:r w:rsidR="005357E8" w:rsidRPr="002C296E">
              <w:t xml:space="preserve"> m. faktas</w:t>
            </w:r>
          </w:p>
          <w:p w14:paraId="403D3836" w14:textId="77777777" w:rsidR="005357E8" w:rsidRPr="002C296E" w:rsidRDefault="005357E8" w:rsidP="005357E8">
            <w:pPr>
              <w:pStyle w:val="Betarp"/>
              <w:jc w:val="center"/>
            </w:pPr>
            <w:r w:rsidRPr="002C296E">
              <w:t>2</w:t>
            </w:r>
          </w:p>
        </w:tc>
      </w:tr>
      <w:tr w:rsidR="005357E8" w:rsidRPr="002C296E" w14:paraId="654BE718" w14:textId="77777777" w:rsidTr="001D443B">
        <w:trPr>
          <w:trHeight w:val="432"/>
        </w:trPr>
        <w:tc>
          <w:tcPr>
            <w:tcW w:w="2795" w:type="pct"/>
            <w:gridSpan w:val="2"/>
          </w:tcPr>
          <w:p w14:paraId="78E2F3EC" w14:textId="77777777" w:rsidR="005357E8" w:rsidRPr="002C296E" w:rsidRDefault="005357E8" w:rsidP="005357E8">
            <w:pPr>
              <w:pStyle w:val="Betarp"/>
              <w:jc w:val="center"/>
            </w:pPr>
            <w:r w:rsidRPr="002C296E">
              <w:t>Pradinio ugdymo programa (kl. skaičius).</w:t>
            </w:r>
          </w:p>
          <w:p w14:paraId="35B4973A" w14:textId="77777777" w:rsidR="005357E8" w:rsidRPr="002C296E" w:rsidRDefault="005357E8" w:rsidP="005357E8">
            <w:pPr>
              <w:pStyle w:val="Betarp"/>
              <w:jc w:val="center"/>
            </w:pPr>
          </w:p>
        </w:tc>
        <w:tc>
          <w:tcPr>
            <w:tcW w:w="1347" w:type="pct"/>
          </w:tcPr>
          <w:p w14:paraId="6C1A5486" w14:textId="05062E29" w:rsidR="005357E8" w:rsidRPr="002C296E" w:rsidRDefault="00C5414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2024</w:t>
            </w:r>
            <w:r w:rsidR="005357E8" w:rsidRPr="002C296E">
              <w:rPr>
                <w:rFonts w:ascii="Times New Roman" w:eastAsia="Times New Roman" w:hAnsi="Times New Roman"/>
                <w:bCs/>
                <w:sz w:val="24"/>
                <w:szCs w:val="24"/>
                <w:lang w:eastAsia="lt-LT"/>
              </w:rPr>
              <w:t xml:space="preserve"> m. siekis</w:t>
            </w:r>
          </w:p>
          <w:p w14:paraId="49298B52" w14:textId="77777777" w:rsidR="005357E8" w:rsidRPr="002C296E"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11</w:t>
            </w:r>
          </w:p>
        </w:tc>
        <w:tc>
          <w:tcPr>
            <w:tcW w:w="858" w:type="pct"/>
          </w:tcPr>
          <w:p w14:paraId="59D29F54" w14:textId="4752881F" w:rsidR="005357E8" w:rsidRPr="002C296E" w:rsidRDefault="00C5414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2023</w:t>
            </w:r>
            <w:r w:rsidR="005357E8" w:rsidRPr="002C296E">
              <w:rPr>
                <w:rFonts w:ascii="Times New Roman" w:eastAsia="Times New Roman" w:hAnsi="Times New Roman"/>
                <w:bCs/>
                <w:sz w:val="24"/>
                <w:szCs w:val="24"/>
                <w:lang w:eastAsia="lt-LT"/>
              </w:rPr>
              <w:t xml:space="preserve"> m. faktas</w:t>
            </w:r>
          </w:p>
          <w:p w14:paraId="003751DB" w14:textId="77777777" w:rsidR="005357E8" w:rsidRPr="002C296E"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13</w:t>
            </w:r>
          </w:p>
        </w:tc>
      </w:tr>
      <w:tr w:rsidR="005357E8" w:rsidRPr="002C296E" w14:paraId="765DEB6B" w14:textId="77777777" w:rsidTr="001D443B">
        <w:trPr>
          <w:trHeight w:val="432"/>
        </w:trPr>
        <w:tc>
          <w:tcPr>
            <w:tcW w:w="2795" w:type="pct"/>
            <w:gridSpan w:val="2"/>
          </w:tcPr>
          <w:p w14:paraId="2BED67D3" w14:textId="77777777" w:rsidR="005357E8" w:rsidRPr="002C296E" w:rsidRDefault="005357E8" w:rsidP="005357E8">
            <w:pPr>
              <w:pStyle w:val="Betarp"/>
              <w:jc w:val="center"/>
            </w:pPr>
            <w:r w:rsidRPr="002C296E">
              <w:t>Pagrindinio ugdymo programa (kl. skaičius).</w:t>
            </w:r>
          </w:p>
        </w:tc>
        <w:tc>
          <w:tcPr>
            <w:tcW w:w="1347" w:type="pct"/>
          </w:tcPr>
          <w:p w14:paraId="4DB4E54A" w14:textId="10CB0493" w:rsidR="005357E8" w:rsidRPr="002C296E" w:rsidRDefault="00C5414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2024</w:t>
            </w:r>
            <w:r w:rsidR="005357E8" w:rsidRPr="002C296E">
              <w:rPr>
                <w:rFonts w:ascii="Times New Roman" w:eastAsia="Times New Roman" w:hAnsi="Times New Roman"/>
                <w:bCs/>
                <w:sz w:val="24"/>
                <w:szCs w:val="24"/>
                <w:lang w:eastAsia="lt-LT"/>
              </w:rPr>
              <w:t xml:space="preserve"> m. siekis</w:t>
            </w:r>
          </w:p>
          <w:p w14:paraId="2FCD2758" w14:textId="77777777" w:rsidR="005357E8" w:rsidRPr="002C296E"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10</w:t>
            </w:r>
          </w:p>
        </w:tc>
        <w:tc>
          <w:tcPr>
            <w:tcW w:w="858" w:type="pct"/>
          </w:tcPr>
          <w:p w14:paraId="6C6B1E2D" w14:textId="7182EAB5" w:rsidR="005357E8" w:rsidRPr="002C296E" w:rsidRDefault="00C5414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2023</w:t>
            </w:r>
            <w:r w:rsidR="005357E8" w:rsidRPr="002C296E">
              <w:rPr>
                <w:rFonts w:ascii="Times New Roman" w:eastAsia="Times New Roman" w:hAnsi="Times New Roman"/>
                <w:bCs/>
                <w:sz w:val="24"/>
                <w:szCs w:val="24"/>
                <w:lang w:eastAsia="lt-LT"/>
              </w:rPr>
              <w:t xml:space="preserve"> m. faktas</w:t>
            </w:r>
          </w:p>
          <w:p w14:paraId="6471A1ED" w14:textId="77777777" w:rsidR="005357E8" w:rsidRPr="002C296E"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11</w:t>
            </w:r>
          </w:p>
        </w:tc>
      </w:tr>
      <w:tr w:rsidR="005357E8" w:rsidRPr="002C296E" w14:paraId="4EA7517B" w14:textId="77777777" w:rsidTr="001D443B">
        <w:trPr>
          <w:trHeight w:val="471"/>
        </w:trPr>
        <w:tc>
          <w:tcPr>
            <w:tcW w:w="2795" w:type="pct"/>
            <w:gridSpan w:val="2"/>
          </w:tcPr>
          <w:p w14:paraId="0C1D5E69" w14:textId="77777777" w:rsidR="005357E8" w:rsidRPr="002C296E" w:rsidRDefault="005357E8" w:rsidP="005357E8">
            <w:pPr>
              <w:pStyle w:val="Betarp"/>
              <w:jc w:val="center"/>
            </w:pPr>
            <w:r w:rsidRPr="002C296E">
              <w:t>P–10 kl. mokinių pažangumas.</w:t>
            </w:r>
          </w:p>
        </w:tc>
        <w:tc>
          <w:tcPr>
            <w:tcW w:w="1347" w:type="pct"/>
          </w:tcPr>
          <w:p w14:paraId="5DBBA368" w14:textId="2D8B4AD9" w:rsidR="005357E8" w:rsidRPr="002C296E" w:rsidRDefault="00C5414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2024</w:t>
            </w:r>
            <w:r w:rsidR="005357E8" w:rsidRPr="002C296E">
              <w:rPr>
                <w:rFonts w:ascii="Times New Roman" w:eastAsia="Times New Roman" w:hAnsi="Times New Roman"/>
                <w:bCs/>
                <w:sz w:val="24"/>
                <w:szCs w:val="24"/>
                <w:lang w:eastAsia="lt-LT"/>
              </w:rPr>
              <w:t xml:space="preserve"> m. siekis</w:t>
            </w:r>
          </w:p>
          <w:p w14:paraId="0278AEA4" w14:textId="77777777" w:rsidR="005357E8" w:rsidRPr="002C296E"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100 proc.</w:t>
            </w:r>
          </w:p>
        </w:tc>
        <w:tc>
          <w:tcPr>
            <w:tcW w:w="858" w:type="pct"/>
          </w:tcPr>
          <w:p w14:paraId="6AD08598" w14:textId="474CC3F5" w:rsidR="005357E8" w:rsidRPr="002C296E" w:rsidRDefault="00C5414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2023</w:t>
            </w:r>
            <w:r w:rsidR="005357E8" w:rsidRPr="002C296E">
              <w:rPr>
                <w:rFonts w:ascii="Times New Roman" w:eastAsia="Times New Roman" w:hAnsi="Times New Roman"/>
                <w:bCs/>
                <w:sz w:val="24"/>
                <w:szCs w:val="24"/>
                <w:lang w:eastAsia="lt-LT"/>
              </w:rPr>
              <w:t xml:space="preserve"> m. faktas</w:t>
            </w:r>
          </w:p>
          <w:p w14:paraId="5CA20504" w14:textId="77777777" w:rsidR="005357E8" w:rsidRPr="002C296E"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100 proc.</w:t>
            </w:r>
          </w:p>
        </w:tc>
      </w:tr>
      <w:tr w:rsidR="005357E8" w:rsidRPr="002C296E" w14:paraId="2F02CF07" w14:textId="77777777" w:rsidTr="001D443B">
        <w:tc>
          <w:tcPr>
            <w:tcW w:w="1248" w:type="pct"/>
          </w:tcPr>
          <w:p w14:paraId="03EDAC29" w14:textId="1A00C913" w:rsidR="005357E8" w:rsidRPr="002C296E" w:rsidRDefault="005357E8" w:rsidP="001D443B">
            <w:pPr>
              <w:overflowPunct w:val="0"/>
              <w:spacing w:after="0" w:line="240" w:lineRule="auto"/>
              <w:textAlignment w:val="baseline"/>
              <w:rPr>
                <w:rFonts w:ascii="Times New Roman" w:eastAsia="Times New Roman" w:hAnsi="Times New Roman"/>
                <w:iCs/>
                <w:sz w:val="24"/>
                <w:szCs w:val="24"/>
                <w:shd w:val="clear" w:color="auto" w:fill="FFFFFF"/>
              </w:rPr>
            </w:pPr>
            <w:r w:rsidRPr="002C296E">
              <w:rPr>
                <w:rFonts w:ascii="Times New Roman" w:eastAsia="Times New Roman" w:hAnsi="Times New Roman"/>
                <w:iCs/>
                <w:sz w:val="24"/>
                <w:szCs w:val="24"/>
                <w:shd w:val="clear" w:color="auto" w:fill="FFFFFF"/>
              </w:rPr>
              <w:t>1.1.2.</w:t>
            </w:r>
            <w:r w:rsidR="00424077" w:rsidRPr="002C296E">
              <w:rPr>
                <w:rFonts w:ascii="Times New Roman" w:eastAsia="Times New Roman" w:hAnsi="Times New Roman"/>
                <w:iCs/>
                <w:sz w:val="24"/>
                <w:szCs w:val="24"/>
                <w:shd w:val="clear" w:color="auto" w:fill="FFFFFF"/>
              </w:rPr>
              <w:t xml:space="preserve"> Ugdymo programų mokiniams rengimas, atnaujinimas ir įgyvendinimas.</w:t>
            </w:r>
          </w:p>
          <w:p w14:paraId="4FF25784" w14:textId="77777777" w:rsidR="002F1509" w:rsidRPr="002C296E" w:rsidRDefault="002F1509" w:rsidP="005357E8">
            <w:pPr>
              <w:overflowPunct w:val="0"/>
              <w:spacing w:after="0" w:line="240" w:lineRule="auto"/>
              <w:jc w:val="both"/>
              <w:textAlignment w:val="baseline"/>
              <w:rPr>
                <w:rFonts w:ascii="Times New Roman" w:eastAsia="Times New Roman" w:hAnsi="Times New Roman"/>
                <w:bCs/>
                <w:iCs/>
                <w:sz w:val="24"/>
                <w:szCs w:val="24"/>
                <w:shd w:val="clear" w:color="auto" w:fill="FFFFFF"/>
              </w:rPr>
            </w:pPr>
          </w:p>
          <w:p w14:paraId="1F144CC1" w14:textId="77777777" w:rsidR="002F1509" w:rsidRPr="002C296E" w:rsidRDefault="002F1509" w:rsidP="005357E8">
            <w:pPr>
              <w:overflowPunct w:val="0"/>
              <w:spacing w:after="0" w:line="240" w:lineRule="auto"/>
              <w:jc w:val="both"/>
              <w:textAlignment w:val="baseline"/>
              <w:rPr>
                <w:rFonts w:ascii="Times New Roman" w:eastAsia="Times New Roman" w:hAnsi="Times New Roman"/>
                <w:bCs/>
                <w:i/>
                <w:color w:val="0070C0"/>
                <w:sz w:val="24"/>
                <w:szCs w:val="24"/>
                <w:lang w:eastAsia="lt-LT"/>
              </w:rPr>
            </w:pPr>
          </w:p>
        </w:tc>
        <w:tc>
          <w:tcPr>
            <w:tcW w:w="1547" w:type="pct"/>
          </w:tcPr>
          <w:p w14:paraId="68D14DDF" w14:textId="3543FFA2" w:rsidR="005357E8" w:rsidRPr="002C296E" w:rsidRDefault="005357E8" w:rsidP="005357E8">
            <w:pPr>
              <w:overflowPunct w:val="0"/>
              <w:spacing w:after="0" w:line="240" w:lineRule="auto"/>
              <w:jc w:val="both"/>
              <w:textAlignment w:val="baseline"/>
              <w:rPr>
                <w:rFonts w:ascii="Times New Roman" w:eastAsia="Times New Roman" w:hAnsi="Times New Roman"/>
                <w:sz w:val="24"/>
                <w:szCs w:val="24"/>
              </w:rPr>
            </w:pPr>
            <w:r w:rsidRPr="002C296E">
              <w:rPr>
                <w:rFonts w:ascii="Times New Roman" w:eastAsia="Times New Roman" w:hAnsi="Times New Roman"/>
                <w:sz w:val="24"/>
                <w:szCs w:val="24"/>
              </w:rPr>
              <w:t>Panaudota pagal BUP 100 proc. valandų.</w:t>
            </w:r>
          </w:p>
          <w:p w14:paraId="40A541F9" w14:textId="46AD1161" w:rsidR="001E2169" w:rsidRPr="002C296E" w:rsidRDefault="00424077" w:rsidP="001E2169">
            <w:pPr>
              <w:overflowPunct w:val="0"/>
              <w:spacing w:after="0" w:line="240" w:lineRule="auto"/>
              <w:jc w:val="both"/>
              <w:textAlignment w:val="baseline"/>
              <w:rPr>
                <w:rFonts w:ascii="Times New Roman" w:eastAsia="Times New Roman" w:hAnsi="Times New Roman"/>
                <w:sz w:val="24"/>
                <w:szCs w:val="24"/>
              </w:rPr>
            </w:pPr>
            <w:r w:rsidRPr="002C296E">
              <w:rPr>
                <w:rFonts w:ascii="Times New Roman" w:eastAsia="Times New Roman" w:hAnsi="Times New Roman"/>
                <w:sz w:val="24"/>
                <w:szCs w:val="24"/>
              </w:rPr>
              <w:t>Efektyvinama mokinio asmeninės pažangos sistema pagal „Mokinio individualios pažangos įsivertinimo tvarkos aprašą“ bei „Rekomendacijas dėl individualių mokinio pasiekimų ir pažangos vertinimų aprašų“</w:t>
            </w:r>
            <w:r w:rsidR="001E2169" w:rsidRPr="002C296E">
              <w:rPr>
                <w:rFonts w:ascii="Times New Roman" w:eastAsia="Times New Roman" w:hAnsi="Times New Roman"/>
                <w:sz w:val="24"/>
                <w:szCs w:val="24"/>
              </w:rPr>
              <w:t>.</w:t>
            </w:r>
          </w:p>
        </w:tc>
        <w:tc>
          <w:tcPr>
            <w:tcW w:w="2205" w:type="pct"/>
            <w:gridSpan w:val="2"/>
          </w:tcPr>
          <w:p w14:paraId="2040FABD" w14:textId="77E5E286" w:rsidR="001E2169" w:rsidRPr="002C296E" w:rsidRDefault="00E25E0C" w:rsidP="001E2169">
            <w:pPr>
              <w:spacing w:after="0" w:line="240" w:lineRule="auto"/>
              <w:jc w:val="both"/>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P–1 kl. mokiniai</w:t>
            </w:r>
            <w:r w:rsidR="000F1148" w:rsidRPr="002C296E">
              <w:rPr>
                <w:rFonts w:ascii="Times New Roman" w:eastAsia="Times New Roman" w:hAnsi="Times New Roman"/>
                <w:bCs/>
                <w:sz w:val="24"/>
                <w:szCs w:val="24"/>
                <w:lang w:eastAsia="lt-LT"/>
              </w:rPr>
              <w:t xml:space="preserve">  4 k</w:t>
            </w:r>
            <w:r w:rsidR="001D4DDB" w:rsidRPr="002C296E">
              <w:rPr>
                <w:rFonts w:ascii="Times New Roman" w:eastAsia="Times New Roman" w:hAnsi="Times New Roman"/>
                <w:bCs/>
                <w:sz w:val="24"/>
                <w:szCs w:val="24"/>
                <w:lang w:eastAsia="lt-LT"/>
              </w:rPr>
              <w:t>.</w:t>
            </w:r>
            <w:r w:rsidR="000F1148" w:rsidRPr="002C296E">
              <w:rPr>
                <w:rFonts w:ascii="Times New Roman" w:eastAsia="Times New Roman" w:hAnsi="Times New Roman"/>
                <w:bCs/>
                <w:sz w:val="24"/>
                <w:szCs w:val="24"/>
                <w:lang w:eastAsia="lt-LT"/>
              </w:rPr>
              <w:t xml:space="preserve"> per savaitę gauna</w:t>
            </w:r>
            <w:r w:rsidR="00185470" w:rsidRPr="002C296E">
              <w:rPr>
                <w:rFonts w:ascii="Times New Roman" w:eastAsia="Times New Roman" w:hAnsi="Times New Roman"/>
                <w:bCs/>
                <w:sz w:val="24"/>
                <w:szCs w:val="24"/>
                <w:lang w:eastAsia="lt-LT"/>
              </w:rPr>
              <w:t xml:space="preserve"> individualią logopedo pagalbą.</w:t>
            </w:r>
            <w:r w:rsidR="001D4DDB" w:rsidRPr="002C296E">
              <w:rPr>
                <w:rFonts w:ascii="Times New Roman" w:eastAsia="Times New Roman" w:hAnsi="Times New Roman"/>
                <w:bCs/>
                <w:sz w:val="24"/>
                <w:szCs w:val="24"/>
                <w:lang w:eastAsia="lt-LT"/>
              </w:rPr>
              <w:t xml:space="preserve"> </w:t>
            </w:r>
            <w:r w:rsidR="00DE1143" w:rsidRPr="002C296E">
              <w:rPr>
                <w:rFonts w:ascii="Times New Roman" w:eastAsia="Times New Roman" w:hAnsi="Times New Roman"/>
                <w:bCs/>
                <w:sz w:val="24"/>
                <w:szCs w:val="24"/>
                <w:lang w:eastAsia="lt-LT"/>
              </w:rPr>
              <w:t>100 proc. mokinių padarė pažangą</w:t>
            </w:r>
            <w:r w:rsidR="00E075C2" w:rsidRPr="002C296E">
              <w:rPr>
                <w:rFonts w:ascii="Times New Roman" w:eastAsia="Times New Roman" w:hAnsi="Times New Roman"/>
                <w:bCs/>
                <w:sz w:val="24"/>
                <w:szCs w:val="24"/>
                <w:lang w:eastAsia="lt-LT"/>
              </w:rPr>
              <w:t>.</w:t>
            </w:r>
            <w:r w:rsidR="00DE1143" w:rsidRPr="002C296E">
              <w:rPr>
                <w:rFonts w:ascii="Times New Roman" w:eastAsia="Times New Roman" w:hAnsi="Times New Roman"/>
                <w:bCs/>
                <w:sz w:val="24"/>
                <w:szCs w:val="24"/>
                <w:lang w:eastAsia="lt-LT"/>
              </w:rPr>
              <w:t xml:space="preserve"> Pasikeitė</w:t>
            </w:r>
            <w:r w:rsidR="00424077" w:rsidRPr="002C296E">
              <w:rPr>
                <w:rFonts w:ascii="Times New Roman" w:eastAsia="Times New Roman" w:hAnsi="Times New Roman"/>
                <w:bCs/>
                <w:sz w:val="24"/>
                <w:szCs w:val="24"/>
                <w:lang w:eastAsia="lt-LT"/>
              </w:rPr>
              <w:t xml:space="preserve"> išvados </w:t>
            </w:r>
            <w:r w:rsidR="00DE1143" w:rsidRPr="002C296E">
              <w:rPr>
                <w:rFonts w:ascii="Times New Roman" w:eastAsia="Times New Roman" w:hAnsi="Times New Roman"/>
                <w:bCs/>
                <w:sz w:val="24"/>
                <w:szCs w:val="24"/>
                <w:lang w:eastAsia="lt-LT"/>
              </w:rPr>
              <w:t>dėl</w:t>
            </w:r>
            <w:r w:rsidR="00424077" w:rsidRPr="002C296E">
              <w:rPr>
                <w:rFonts w:ascii="Times New Roman" w:eastAsia="Times New Roman" w:hAnsi="Times New Roman"/>
                <w:bCs/>
                <w:sz w:val="24"/>
                <w:szCs w:val="24"/>
                <w:lang w:eastAsia="lt-LT"/>
              </w:rPr>
              <w:t xml:space="preserve"> specialiųjų ugdymosi poreikių grup</w:t>
            </w:r>
            <w:r w:rsidR="00DE1143" w:rsidRPr="002C296E">
              <w:rPr>
                <w:rFonts w:ascii="Times New Roman" w:eastAsia="Times New Roman" w:hAnsi="Times New Roman"/>
                <w:bCs/>
                <w:sz w:val="24"/>
                <w:szCs w:val="24"/>
                <w:lang w:eastAsia="lt-LT"/>
              </w:rPr>
              <w:t>ės</w:t>
            </w:r>
            <w:r w:rsidR="00424077" w:rsidRPr="002C296E">
              <w:rPr>
                <w:rFonts w:ascii="Times New Roman" w:eastAsia="Times New Roman" w:hAnsi="Times New Roman"/>
                <w:bCs/>
                <w:sz w:val="24"/>
                <w:szCs w:val="24"/>
                <w:lang w:eastAsia="lt-LT"/>
              </w:rPr>
              <w:t xml:space="preserve"> – 7 proc. mokinių dideli specialieji ugdymosi poreikiai </w:t>
            </w:r>
            <w:r w:rsidR="000F1148" w:rsidRPr="002C296E">
              <w:rPr>
                <w:rFonts w:ascii="Times New Roman" w:eastAsia="Times New Roman" w:hAnsi="Times New Roman"/>
                <w:bCs/>
                <w:sz w:val="24"/>
                <w:szCs w:val="24"/>
                <w:lang w:eastAsia="lt-LT"/>
              </w:rPr>
              <w:t>sumažėjo iki vidutinių.</w:t>
            </w:r>
            <w:r w:rsidR="001E2169" w:rsidRPr="002C296E">
              <w:rPr>
                <w:rFonts w:ascii="Times New Roman" w:eastAsia="Times New Roman" w:hAnsi="Times New Roman"/>
                <w:bCs/>
                <w:sz w:val="24"/>
                <w:szCs w:val="24"/>
                <w:lang w:eastAsia="lt-LT"/>
              </w:rPr>
              <w:t xml:space="preserve"> </w:t>
            </w:r>
            <w:r w:rsidR="00180E24" w:rsidRPr="002C296E">
              <w:rPr>
                <w:rFonts w:ascii="Times New Roman" w:eastAsia="Times New Roman" w:hAnsi="Times New Roman"/>
                <w:bCs/>
                <w:sz w:val="24"/>
                <w:szCs w:val="24"/>
                <w:lang w:eastAsia="lt-LT"/>
              </w:rPr>
              <w:t xml:space="preserve">5 proc. </w:t>
            </w:r>
            <w:r w:rsidR="001E2169" w:rsidRPr="002C296E">
              <w:rPr>
                <w:rFonts w:ascii="Times New Roman" w:eastAsia="Times New Roman" w:hAnsi="Times New Roman"/>
                <w:sz w:val="24"/>
                <w:szCs w:val="24"/>
              </w:rPr>
              <w:t>mokinių padidėjo lietuvių k., matematikos, gamtos mokslų individuali pažanga.</w:t>
            </w:r>
          </w:p>
          <w:p w14:paraId="1EE0BEC2" w14:textId="788088CE" w:rsidR="005357E8" w:rsidRPr="002C296E" w:rsidRDefault="000F1148" w:rsidP="001E2169">
            <w:pPr>
              <w:overflowPunct w:val="0"/>
              <w:spacing w:after="0" w:line="240" w:lineRule="auto"/>
              <w:jc w:val="both"/>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t>100</w:t>
            </w:r>
            <w:r w:rsidR="00424077" w:rsidRPr="002C296E">
              <w:rPr>
                <w:rFonts w:ascii="Times New Roman" w:eastAsia="Times New Roman" w:hAnsi="Times New Roman"/>
                <w:bCs/>
                <w:sz w:val="24"/>
                <w:szCs w:val="24"/>
                <w:lang w:eastAsia="lt-LT"/>
              </w:rPr>
              <w:t xml:space="preserve"> p</w:t>
            </w:r>
            <w:r w:rsidRPr="002C296E">
              <w:rPr>
                <w:rFonts w:ascii="Times New Roman" w:eastAsia="Times New Roman" w:hAnsi="Times New Roman"/>
                <w:bCs/>
                <w:sz w:val="24"/>
                <w:szCs w:val="24"/>
                <w:lang w:eastAsia="lt-LT"/>
              </w:rPr>
              <w:t>roc. mokytojų dalyvavo UTA</w:t>
            </w:r>
            <w:r w:rsidR="001D4DDB" w:rsidRPr="002C296E">
              <w:rPr>
                <w:rFonts w:ascii="Times New Roman" w:eastAsia="Times New Roman" w:hAnsi="Times New Roman"/>
                <w:bCs/>
                <w:sz w:val="24"/>
                <w:szCs w:val="24"/>
                <w:lang w:eastAsia="lt-LT"/>
              </w:rPr>
              <w:t xml:space="preserve"> mokymuose ir kt</w:t>
            </w:r>
            <w:r w:rsidR="00424077" w:rsidRPr="002C296E">
              <w:rPr>
                <w:rFonts w:ascii="Times New Roman" w:eastAsia="Times New Roman" w:hAnsi="Times New Roman"/>
                <w:bCs/>
                <w:sz w:val="24"/>
                <w:szCs w:val="24"/>
                <w:lang w:eastAsia="lt-LT"/>
              </w:rPr>
              <w:t>.</w:t>
            </w:r>
          </w:p>
        </w:tc>
      </w:tr>
      <w:tr w:rsidR="005357E8" w:rsidRPr="002C296E" w14:paraId="1CF2AD10" w14:textId="77777777" w:rsidTr="001D443B">
        <w:tc>
          <w:tcPr>
            <w:tcW w:w="1248" w:type="pct"/>
          </w:tcPr>
          <w:p w14:paraId="19CCFC03" w14:textId="68FC31A9" w:rsidR="005357E8" w:rsidRPr="002C296E" w:rsidRDefault="00E075C2" w:rsidP="001D4DDB">
            <w:pPr>
              <w:widowControl w:val="0"/>
              <w:tabs>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bCs/>
                <w:iCs/>
                <w:sz w:val="24"/>
                <w:szCs w:val="24"/>
                <w:lang w:eastAsia="lt-LT"/>
              </w:rPr>
              <w:t>1.1</w:t>
            </w:r>
            <w:r w:rsidR="008155D6" w:rsidRPr="002C296E">
              <w:rPr>
                <w:rFonts w:ascii="Times New Roman" w:eastAsia="Times New Roman" w:hAnsi="Times New Roman"/>
                <w:bCs/>
                <w:iCs/>
                <w:sz w:val="24"/>
                <w:szCs w:val="24"/>
                <w:lang w:eastAsia="lt-LT"/>
              </w:rPr>
              <w:t>.3.</w:t>
            </w:r>
            <w:r w:rsidRPr="002C296E">
              <w:rPr>
                <w:rFonts w:ascii="Times New Roman" w:eastAsia="Times New Roman" w:hAnsi="Times New Roman"/>
                <w:bCs/>
                <w:iCs/>
                <w:sz w:val="24"/>
                <w:szCs w:val="24"/>
                <w:lang w:eastAsia="lt-LT"/>
              </w:rPr>
              <w:t xml:space="preserve"> Integralaus </w:t>
            </w:r>
            <w:r w:rsidR="001D4DDB" w:rsidRPr="002C296E">
              <w:rPr>
                <w:rFonts w:ascii="Times New Roman" w:eastAsia="Times New Roman" w:hAnsi="Times New Roman"/>
                <w:bCs/>
                <w:iCs/>
                <w:sz w:val="24"/>
                <w:szCs w:val="24"/>
                <w:lang w:eastAsia="lt-LT"/>
              </w:rPr>
              <w:t>IU</w:t>
            </w:r>
            <w:r w:rsidRPr="002C296E">
              <w:rPr>
                <w:rFonts w:ascii="Times New Roman" w:eastAsia="Times New Roman" w:hAnsi="Times New Roman"/>
                <w:bCs/>
                <w:iCs/>
                <w:sz w:val="24"/>
                <w:szCs w:val="24"/>
                <w:lang w:eastAsia="lt-LT"/>
              </w:rPr>
              <w:t xml:space="preserve"> </w:t>
            </w:r>
            <w:r w:rsidR="000F1148" w:rsidRPr="002C296E">
              <w:rPr>
                <w:rFonts w:ascii="Times New Roman" w:eastAsia="Times New Roman" w:hAnsi="Times New Roman"/>
                <w:bCs/>
                <w:iCs/>
                <w:sz w:val="24"/>
                <w:szCs w:val="24"/>
                <w:lang w:eastAsia="lt-LT"/>
              </w:rPr>
              <w:t xml:space="preserve">ir PUG </w:t>
            </w:r>
            <w:r w:rsidR="001D4DDB" w:rsidRPr="002C296E">
              <w:rPr>
                <w:rFonts w:ascii="Times New Roman" w:eastAsia="Times New Roman" w:hAnsi="Times New Roman"/>
                <w:bCs/>
                <w:iCs/>
                <w:sz w:val="24"/>
                <w:szCs w:val="24"/>
                <w:lang w:eastAsia="lt-LT"/>
              </w:rPr>
              <w:t>ugdymo turinio rengimas,</w:t>
            </w:r>
            <w:r w:rsidRPr="002C296E">
              <w:rPr>
                <w:rFonts w:ascii="Times New Roman" w:eastAsia="Times New Roman" w:hAnsi="Times New Roman"/>
                <w:bCs/>
                <w:iCs/>
                <w:sz w:val="24"/>
                <w:szCs w:val="24"/>
                <w:lang w:eastAsia="lt-LT"/>
              </w:rPr>
              <w:t xml:space="preserve"> įgyvendinimas, apimantis fizines, </w:t>
            </w:r>
            <w:r w:rsidRPr="002C296E">
              <w:rPr>
                <w:rFonts w:ascii="Times New Roman" w:eastAsia="Times New Roman" w:hAnsi="Times New Roman"/>
                <w:bCs/>
                <w:iCs/>
                <w:sz w:val="24"/>
                <w:szCs w:val="24"/>
                <w:lang w:eastAsia="lt-LT"/>
              </w:rPr>
              <w:lastRenderedPageBreak/>
              <w:t>emocines, socialines ir pažintines ugdymosi sritis.</w:t>
            </w:r>
          </w:p>
        </w:tc>
        <w:tc>
          <w:tcPr>
            <w:tcW w:w="1547" w:type="pct"/>
          </w:tcPr>
          <w:p w14:paraId="21E4E746" w14:textId="6F7EF668" w:rsidR="00E075C2" w:rsidRPr="002C296E" w:rsidRDefault="00E075C2" w:rsidP="00E075C2">
            <w:pPr>
              <w:overflowPunct w:val="0"/>
              <w:spacing w:after="0" w:line="240" w:lineRule="auto"/>
              <w:jc w:val="both"/>
              <w:textAlignment w:val="baseline"/>
              <w:rPr>
                <w:rFonts w:ascii="Times New Roman" w:eastAsia="Times New Roman" w:hAnsi="Times New Roman"/>
                <w:sz w:val="24"/>
                <w:szCs w:val="24"/>
              </w:rPr>
            </w:pPr>
            <w:r w:rsidRPr="002C296E">
              <w:rPr>
                <w:rFonts w:ascii="Times New Roman" w:eastAsia="Times New Roman" w:hAnsi="Times New Roman"/>
                <w:sz w:val="24"/>
                <w:szCs w:val="24"/>
              </w:rPr>
              <w:lastRenderedPageBreak/>
              <w:t>100 proc. užtikrinam</w:t>
            </w:r>
            <w:r w:rsidR="000F1148" w:rsidRPr="002C296E">
              <w:rPr>
                <w:rFonts w:ascii="Times New Roman" w:eastAsia="Times New Roman" w:hAnsi="Times New Roman"/>
                <w:sz w:val="24"/>
                <w:szCs w:val="24"/>
              </w:rPr>
              <w:t>a kompleksinė švietimo pagalba.</w:t>
            </w:r>
          </w:p>
          <w:p w14:paraId="01E6AFAF" w14:textId="3E5D71D6" w:rsidR="005357E8" w:rsidRPr="002C296E" w:rsidRDefault="00E075C2" w:rsidP="00E075C2">
            <w:pPr>
              <w:overflowPunct w:val="0"/>
              <w:spacing w:after="0" w:line="240" w:lineRule="auto"/>
              <w:jc w:val="both"/>
              <w:textAlignment w:val="baseline"/>
              <w:rPr>
                <w:rFonts w:ascii="Times New Roman" w:eastAsia="Times New Roman" w:hAnsi="Times New Roman"/>
                <w:strike/>
                <w:sz w:val="24"/>
                <w:szCs w:val="24"/>
              </w:rPr>
            </w:pPr>
            <w:r w:rsidRPr="002C296E">
              <w:rPr>
                <w:rFonts w:ascii="Times New Roman" w:eastAsia="Times New Roman" w:hAnsi="Times New Roman"/>
                <w:sz w:val="24"/>
                <w:szCs w:val="24"/>
              </w:rPr>
              <w:t xml:space="preserve">Patvirtinta priešmokyklinio amžiaus vaikų pasiekimų </w:t>
            </w:r>
            <w:r w:rsidRPr="002C296E">
              <w:rPr>
                <w:rFonts w:ascii="Times New Roman" w:eastAsia="Times New Roman" w:hAnsi="Times New Roman"/>
                <w:sz w:val="24"/>
                <w:szCs w:val="24"/>
              </w:rPr>
              <w:lastRenderedPageBreak/>
              <w:t xml:space="preserve">vertinimo forma pagal pasiekimų sritis. </w:t>
            </w:r>
          </w:p>
        </w:tc>
        <w:tc>
          <w:tcPr>
            <w:tcW w:w="2205" w:type="pct"/>
            <w:gridSpan w:val="2"/>
          </w:tcPr>
          <w:p w14:paraId="09EE7B09" w14:textId="5A9E478F" w:rsidR="005357E8" w:rsidRPr="002C296E" w:rsidRDefault="00E075C2" w:rsidP="001D4DDB">
            <w:pPr>
              <w:overflowPunct w:val="0"/>
              <w:spacing w:after="0" w:line="240" w:lineRule="auto"/>
              <w:jc w:val="both"/>
              <w:textAlignment w:val="baseline"/>
              <w:rPr>
                <w:rFonts w:ascii="Times New Roman" w:eastAsia="Times New Roman" w:hAnsi="Times New Roman"/>
                <w:bCs/>
                <w:sz w:val="24"/>
                <w:szCs w:val="24"/>
                <w:lang w:eastAsia="lt-LT"/>
              </w:rPr>
            </w:pPr>
            <w:r w:rsidRPr="002C296E">
              <w:rPr>
                <w:rFonts w:ascii="Times New Roman" w:eastAsia="Times New Roman" w:hAnsi="Times New Roman"/>
                <w:bCs/>
                <w:sz w:val="24"/>
                <w:szCs w:val="24"/>
                <w:lang w:eastAsia="lt-LT"/>
              </w:rPr>
              <w:lastRenderedPageBreak/>
              <w:t>100 proc. mokinių padarė pažangą</w:t>
            </w:r>
            <w:r w:rsidR="000F1148" w:rsidRPr="002C296E">
              <w:rPr>
                <w:rFonts w:ascii="Times New Roman" w:eastAsia="Times New Roman" w:hAnsi="Times New Roman"/>
                <w:bCs/>
                <w:sz w:val="24"/>
                <w:szCs w:val="24"/>
                <w:lang w:eastAsia="lt-LT"/>
              </w:rPr>
              <w:t>. PUG</w:t>
            </w:r>
            <w:r w:rsidRPr="002C296E">
              <w:rPr>
                <w:rFonts w:ascii="Times New Roman" w:eastAsia="Times New Roman" w:hAnsi="Times New Roman"/>
                <w:bCs/>
                <w:sz w:val="24"/>
                <w:szCs w:val="24"/>
                <w:lang w:eastAsia="lt-LT"/>
              </w:rPr>
              <w:t xml:space="preserve"> pasiekimai </w:t>
            </w:r>
            <w:r w:rsidRPr="002C296E">
              <w:rPr>
                <w:rFonts w:ascii="Times New Roman" w:eastAsia="Times New Roman" w:hAnsi="Times New Roman"/>
                <w:sz w:val="24"/>
                <w:szCs w:val="24"/>
              </w:rPr>
              <w:t>vertinami pagal naujai parengtą vertinimo formą (</w:t>
            </w:r>
            <w:r w:rsidR="00F44B9C" w:rsidRPr="002C296E">
              <w:rPr>
                <w:rFonts w:ascii="Times New Roman" w:eastAsia="Times New Roman" w:hAnsi="Times New Roman"/>
                <w:sz w:val="24"/>
                <w:szCs w:val="24"/>
              </w:rPr>
              <w:t>6</w:t>
            </w:r>
            <w:r w:rsidR="000F1148" w:rsidRPr="002C296E">
              <w:rPr>
                <w:rFonts w:ascii="Times New Roman" w:eastAsia="Times New Roman" w:hAnsi="Times New Roman"/>
                <w:sz w:val="24"/>
                <w:szCs w:val="24"/>
              </w:rPr>
              <w:t xml:space="preserve"> sritys). V</w:t>
            </w:r>
            <w:r w:rsidRPr="002C296E">
              <w:rPr>
                <w:rFonts w:ascii="Times New Roman" w:eastAsia="Times New Roman" w:hAnsi="Times New Roman"/>
                <w:sz w:val="24"/>
                <w:szCs w:val="24"/>
              </w:rPr>
              <w:t xml:space="preserve">ertinimas atliekamas </w:t>
            </w:r>
            <w:r w:rsidR="001D4DDB" w:rsidRPr="002C296E">
              <w:rPr>
                <w:rFonts w:ascii="Times New Roman" w:eastAsia="Times New Roman" w:hAnsi="Times New Roman"/>
                <w:sz w:val="24"/>
                <w:szCs w:val="24"/>
              </w:rPr>
              <w:t>2 k.</w:t>
            </w:r>
            <w:r w:rsidRPr="002C296E">
              <w:rPr>
                <w:rFonts w:ascii="Times New Roman" w:eastAsia="Times New Roman" w:hAnsi="Times New Roman"/>
                <w:sz w:val="24"/>
                <w:szCs w:val="24"/>
              </w:rPr>
              <w:t xml:space="preserve"> per </w:t>
            </w:r>
            <w:r w:rsidR="001D4DDB" w:rsidRPr="002C296E">
              <w:rPr>
                <w:rFonts w:ascii="Times New Roman" w:eastAsia="Times New Roman" w:hAnsi="Times New Roman"/>
                <w:sz w:val="24"/>
                <w:szCs w:val="24"/>
              </w:rPr>
              <w:t>m. m.</w:t>
            </w:r>
            <w:r w:rsidRPr="002C296E">
              <w:rPr>
                <w:rFonts w:ascii="Times New Roman" w:eastAsia="Times New Roman" w:hAnsi="Times New Roman"/>
                <w:sz w:val="24"/>
                <w:szCs w:val="24"/>
              </w:rPr>
              <w:t xml:space="preserve"> formuojamasis vertinimas vyksta </w:t>
            </w:r>
            <w:r w:rsidRPr="002C296E">
              <w:rPr>
                <w:rFonts w:ascii="Times New Roman" w:eastAsia="Times New Roman" w:hAnsi="Times New Roman"/>
                <w:sz w:val="24"/>
                <w:szCs w:val="24"/>
              </w:rPr>
              <w:lastRenderedPageBreak/>
              <w:t>nuosekliai, fiksuojant visą mokinių daromą pažangą ugdymo(si) procese.</w:t>
            </w:r>
          </w:p>
        </w:tc>
      </w:tr>
      <w:tr w:rsidR="005357E8" w:rsidRPr="002C296E" w14:paraId="4A27FBC5" w14:textId="77777777" w:rsidTr="001D443B">
        <w:tc>
          <w:tcPr>
            <w:tcW w:w="1248" w:type="pct"/>
          </w:tcPr>
          <w:p w14:paraId="24E61067" w14:textId="77777777" w:rsidR="005357E8" w:rsidRPr="002C296E" w:rsidRDefault="005357E8" w:rsidP="00444526">
            <w:pPr>
              <w:widowControl w:val="0"/>
              <w:tabs>
                <w:tab w:val="left" w:pos="1701"/>
              </w:tabs>
              <w:suppressAutoHyphens/>
              <w:spacing w:after="0" w:line="240" w:lineRule="auto"/>
              <w:jc w:val="both"/>
              <w:rPr>
                <w:rFonts w:ascii="Times New Roman" w:eastAsia="Times New Roman" w:hAnsi="Times New Roman"/>
                <w:i/>
                <w:sz w:val="24"/>
                <w:szCs w:val="24"/>
              </w:rPr>
            </w:pPr>
            <w:r w:rsidRPr="002C296E">
              <w:rPr>
                <w:rFonts w:ascii="Times New Roman" w:eastAsia="Times New Roman" w:hAnsi="Times New Roman"/>
                <w:bCs/>
                <w:iCs/>
                <w:sz w:val="24"/>
                <w:szCs w:val="24"/>
                <w:lang w:eastAsia="lt-LT"/>
              </w:rPr>
              <w:lastRenderedPageBreak/>
              <w:t xml:space="preserve">1.1.4. </w:t>
            </w:r>
            <w:r w:rsidRPr="002C296E">
              <w:rPr>
                <w:rFonts w:ascii="Times New Roman" w:eastAsia="Times New Roman" w:hAnsi="Times New Roman"/>
                <w:sz w:val="24"/>
                <w:szCs w:val="24"/>
              </w:rPr>
              <w:t>Integruotos (is-torijos, pilietiškumo pagrindų ir lietuvių k</w:t>
            </w:r>
            <w:r w:rsidR="00444526" w:rsidRPr="002C296E">
              <w:rPr>
                <w:rFonts w:ascii="Times New Roman" w:eastAsia="Times New Roman" w:hAnsi="Times New Roman"/>
                <w:sz w:val="24"/>
                <w:szCs w:val="24"/>
              </w:rPr>
              <w:t>.</w:t>
            </w:r>
            <w:r w:rsidRPr="002C296E">
              <w:rPr>
                <w:rFonts w:ascii="Times New Roman" w:eastAsia="Times New Roman" w:hAnsi="Times New Roman"/>
                <w:sz w:val="24"/>
                <w:szCs w:val="24"/>
              </w:rPr>
              <w:t>) programos „Laisvės kovų istorija“, 10 kl</w:t>
            </w:r>
            <w:r w:rsidR="00444526" w:rsidRPr="002C296E">
              <w:rPr>
                <w:rFonts w:ascii="Times New Roman" w:eastAsia="Times New Roman" w:hAnsi="Times New Roman"/>
                <w:sz w:val="24"/>
                <w:szCs w:val="24"/>
              </w:rPr>
              <w:t>.</w:t>
            </w:r>
            <w:r w:rsidRPr="002C296E">
              <w:rPr>
                <w:rFonts w:ascii="Times New Roman" w:eastAsia="Times New Roman" w:hAnsi="Times New Roman"/>
                <w:sz w:val="24"/>
                <w:szCs w:val="24"/>
              </w:rPr>
              <w:t xml:space="preserve"> mokiniams, </w:t>
            </w:r>
            <w:r w:rsidR="00444526" w:rsidRPr="002C296E">
              <w:rPr>
                <w:rFonts w:ascii="Times New Roman" w:eastAsia="Times New Roman" w:hAnsi="Times New Roman"/>
                <w:sz w:val="24"/>
                <w:szCs w:val="24"/>
              </w:rPr>
              <w:t>v</w:t>
            </w:r>
            <w:r w:rsidRPr="002C296E">
              <w:rPr>
                <w:rFonts w:ascii="Times New Roman" w:eastAsia="Times New Roman" w:hAnsi="Times New Roman"/>
                <w:sz w:val="24"/>
                <w:szCs w:val="24"/>
              </w:rPr>
              <w:t>ykdymas.</w:t>
            </w:r>
          </w:p>
        </w:tc>
        <w:tc>
          <w:tcPr>
            <w:tcW w:w="1547" w:type="pct"/>
          </w:tcPr>
          <w:p w14:paraId="29100298" w14:textId="0797C141" w:rsidR="005357E8" w:rsidRPr="002C296E" w:rsidRDefault="005357E8" w:rsidP="007A7EE6">
            <w:pPr>
              <w:overflowPunct w:val="0"/>
              <w:spacing w:after="0" w:line="240" w:lineRule="auto"/>
              <w:jc w:val="both"/>
              <w:textAlignment w:val="baseline"/>
              <w:rPr>
                <w:rFonts w:ascii="Times New Roman" w:eastAsia="Times New Roman" w:hAnsi="Times New Roman"/>
                <w:sz w:val="24"/>
                <w:szCs w:val="24"/>
              </w:rPr>
            </w:pPr>
            <w:r w:rsidRPr="002C296E">
              <w:rPr>
                <w:rFonts w:ascii="Times New Roman" w:eastAsia="Times New Roman" w:hAnsi="Times New Roman"/>
                <w:sz w:val="24"/>
                <w:szCs w:val="24"/>
              </w:rPr>
              <w:t>Parengta 18 val. integruota programa, plėtojanti pažinimo kompetencijas, asmeninės atsakomybės ir kt. Ugdoma tole</w:t>
            </w:r>
            <w:r w:rsidR="000F1148" w:rsidRPr="002C296E">
              <w:rPr>
                <w:rFonts w:ascii="Times New Roman" w:eastAsia="Times New Roman" w:hAnsi="Times New Roman"/>
                <w:sz w:val="24"/>
                <w:szCs w:val="24"/>
              </w:rPr>
              <w:t>rancija ir pagarba kitoms</w:t>
            </w:r>
            <w:r w:rsidR="00444526" w:rsidRPr="002C296E">
              <w:rPr>
                <w:rFonts w:ascii="Times New Roman" w:eastAsia="Times New Roman" w:hAnsi="Times New Roman"/>
                <w:sz w:val="24"/>
                <w:szCs w:val="24"/>
              </w:rPr>
              <w:t xml:space="preserve"> tautybėms</w:t>
            </w:r>
            <w:r w:rsidR="000F1148" w:rsidRPr="002C296E">
              <w:rPr>
                <w:rFonts w:ascii="Times New Roman" w:eastAsia="Times New Roman" w:hAnsi="Times New Roman"/>
                <w:sz w:val="24"/>
                <w:szCs w:val="24"/>
              </w:rPr>
              <w:t xml:space="preserve"> ir kt.</w:t>
            </w:r>
          </w:p>
        </w:tc>
        <w:tc>
          <w:tcPr>
            <w:tcW w:w="2205" w:type="pct"/>
            <w:gridSpan w:val="2"/>
          </w:tcPr>
          <w:p w14:paraId="664041C4" w14:textId="46764B89" w:rsidR="005357E8" w:rsidRPr="002C296E" w:rsidRDefault="005357E8" w:rsidP="001D4DDB">
            <w:pPr>
              <w:spacing w:after="0" w:line="240" w:lineRule="auto"/>
              <w:jc w:val="both"/>
              <w:rPr>
                <w:rFonts w:ascii="Times New Roman" w:eastAsia="Times" w:hAnsi="Times New Roman"/>
                <w:color w:val="FF0000"/>
                <w:sz w:val="24"/>
                <w:szCs w:val="24"/>
              </w:rPr>
            </w:pPr>
            <w:r w:rsidRPr="002C296E">
              <w:rPr>
                <w:rFonts w:ascii="Times New Roman" w:eastAsia="Times New Roman" w:hAnsi="Times New Roman"/>
                <w:bCs/>
                <w:sz w:val="24"/>
                <w:szCs w:val="24"/>
                <w:lang w:eastAsia="lt-LT"/>
              </w:rPr>
              <w:t xml:space="preserve">100 proc. įvykdytos veiklos, integruotos į mokomuosius dalykus. </w:t>
            </w:r>
            <w:r w:rsidR="008155D6" w:rsidRPr="002C296E">
              <w:rPr>
                <w:rFonts w:ascii="Times New Roman" w:eastAsia="Times New Roman" w:hAnsi="Times New Roman"/>
                <w:bCs/>
                <w:sz w:val="24"/>
                <w:szCs w:val="24"/>
                <w:lang w:eastAsia="lt-LT"/>
              </w:rPr>
              <w:t xml:space="preserve">Organizuotas susitikimas su </w:t>
            </w:r>
            <w:r w:rsidR="007D2B56" w:rsidRPr="002C296E">
              <w:rPr>
                <w:rFonts w:ascii="Times New Roman" w:eastAsia="Times New Roman" w:hAnsi="Times New Roman"/>
                <w:bCs/>
                <w:sz w:val="24"/>
                <w:szCs w:val="24"/>
                <w:lang w:eastAsia="lt-LT"/>
              </w:rPr>
              <w:t>GRT departamento Istorinių tyrimų programų skyriaus vyr</w:t>
            </w:r>
            <w:r w:rsidR="001D4DDB" w:rsidRPr="002C296E">
              <w:rPr>
                <w:rFonts w:ascii="Times New Roman" w:eastAsia="Times New Roman" w:hAnsi="Times New Roman"/>
                <w:bCs/>
                <w:sz w:val="24"/>
                <w:szCs w:val="24"/>
                <w:lang w:eastAsia="lt-LT"/>
              </w:rPr>
              <w:t>.</w:t>
            </w:r>
            <w:r w:rsidR="007D2B56" w:rsidRPr="002C296E">
              <w:rPr>
                <w:rFonts w:ascii="Times New Roman" w:eastAsia="Times New Roman" w:hAnsi="Times New Roman"/>
                <w:bCs/>
                <w:sz w:val="24"/>
                <w:szCs w:val="24"/>
                <w:lang w:eastAsia="lt-LT"/>
              </w:rPr>
              <w:t xml:space="preserve"> istoriku D</w:t>
            </w:r>
            <w:r w:rsidR="001D4DDB" w:rsidRPr="002C296E">
              <w:rPr>
                <w:rFonts w:ascii="Times New Roman" w:eastAsia="Times New Roman" w:hAnsi="Times New Roman"/>
                <w:bCs/>
                <w:sz w:val="24"/>
                <w:szCs w:val="24"/>
                <w:lang w:eastAsia="lt-LT"/>
              </w:rPr>
              <w:t>.</w:t>
            </w:r>
            <w:r w:rsidR="007D2B56" w:rsidRPr="002C296E">
              <w:rPr>
                <w:rFonts w:ascii="Times New Roman" w:eastAsia="Times New Roman" w:hAnsi="Times New Roman"/>
                <w:bCs/>
                <w:sz w:val="24"/>
                <w:szCs w:val="24"/>
                <w:lang w:eastAsia="lt-LT"/>
              </w:rPr>
              <w:t xml:space="preserve"> Juodžiu. </w:t>
            </w:r>
            <w:r w:rsidRPr="002C296E">
              <w:rPr>
                <w:rFonts w:ascii="Times New Roman" w:eastAsia="Times New Roman" w:hAnsi="Times New Roman"/>
                <w:sz w:val="24"/>
                <w:szCs w:val="24"/>
              </w:rPr>
              <w:t>Išleisti 2 stendiniai pranešimai.</w:t>
            </w:r>
            <w:r w:rsidR="00185470" w:rsidRPr="002C296E">
              <w:rPr>
                <w:rFonts w:ascii="Times New Roman" w:eastAsia="Times New Roman" w:hAnsi="Times New Roman"/>
                <w:sz w:val="24"/>
                <w:szCs w:val="24"/>
              </w:rPr>
              <w:t xml:space="preserve"> Organizuota 20 proc. integruotų </w:t>
            </w:r>
            <w:r w:rsidR="00185470" w:rsidRPr="002C296E">
              <w:rPr>
                <w:rFonts w:ascii="Times New Roman" w:hAnsi="Times New Roman"/>
                <w:sz w:val="24"/>
                <w:szCs w:val="24"/>
              </w:rPr>
              <w:t>pamokų kitoje aplinkoje apie laisvės kovas Šiauliuose</w:t>
            </w:r>
            <w:r w:rsidR="00185470" w:rsidRPr="002C296E">
              <w:rPr>
                <w:rFonts w:ascii="Times New Roman" w:eastAsia="Times New Roman" w:hAnsi="Times New Roman"/>
                <w:sz w:val="24"/>
                <w:szCs w:val="24"/>
              </w:rPr>
              <w:t>.</w:t>
            </w:r>
            <w:r w:rsidR="00F44B9C" w:rsidRPr="002C296E">
              <w:rPr>
                <w:rFonts w:ascii="Times New Roman" w:eastAsia="Times New Roman" w:hAnsi="Times New Roman"/>
                <w:color w:val="FF0000"/>
                <w:sz w:val="24"/>
                <w:szCs w:val="24"/>
              </w:rPr>
              <w:t xml:space="preserve"> </w:t>
            </w:r>
          </w:p>
        </w:tc>
      </w:tr>
      <w:tr w:rsidR="005357E8" w:rsidRPr="002C296E" w14:paraId="2F7011FE" w14:textId="77777777" w:rsidTr="001D443B">
        <w:trPr>
          <w:trHeight w:val="557"/>
        </w:trPr>
        <w:tc>
          <w:tcPr>
            <w:tcW w:w="1248" w:type="pct"/>
          </w:tcPr>
          <w:p w14:paraId="7AF28496" w14:textId="77777777" w:rsidR="005357E8" w:rsidRPr="002C296E" w:rsidRDefault="005357E8" w:rsidP="007A7EE6">
            <w:pPr>
              <w:overflowPunct w:val="0"/>
              <w:spacing w:after="0" w:line="240" w:lineRule="auto"/>
              <w:jc w:val="both"/>
              <w:textAlignment w:val="baseline"/>
              <w:rPr>
                <w:rFonts w:ascii="Times New Roman" w:eastAsia="Times New Roman" w:hAnsi="Times New Roman"/>
                <w:bCs/>
                <w:iCs/>
                <w:sz w:val="24"/>
                <w:szCs w:val="24"/>
                <w:lang w:eastAsia="lt-LT"/>
              </w:rPr>
            </w:pPr>
            <w:r w:rsidRPr="002C296E">
              <w:rPr>
                <w:rFonts w:ascii="Times New Roman" w:eastAsia="Times New Roman" w:hAnsi="Times New Roman"/>
                <w:bCs/>
                <w:iCs/>
                <w:sz w:val="24"/>
                <w:szCs w:val="24"/>
                <w:lang w:eastAsia="lt-LT"/>
              </w:rPr>
              <w:t xml:space="preserve">1.1.5. </w:t>
            </w:r>
            <w:r w:rsidRPr="002C296E">
              <w:rPr>
                <w:rFonts w:ascii="Times New Roman" w:eastAsia="Times New Roman" w:hAnsi="Times New Roman"/>
                <w:iCs/>
                <w:sz w:val="24"/>
                <w:szCs w:val="24"/>
              </w:rPr>
              <w:t>Tiriamoji ir analitinė veikla dėl ugdymo kokybės gerinimo.</w:t>
            </w:r>
          </w:p>
        </w:tc>
        <w:tc>
          <w:tcPr>
            <w:tcW w:w="1547" w:type="pct"/>
          </w:tcPr>
          <w:p w14:paraId="44D56E65" w14:textId="77777777" w:rsidR="005357E8" w:rsidRPr="002C296E" w:rsidRDefault="005357E8" w:rsidP="005357E8">
            <w:pPr>
              <w:keepNext/>
              <w:snapToGrid w:val="0"/>
              <w:spacing w:after="0" w:line="240" w:lineRule="auto"/>
              <w:jc w:val="both"/>
              <w:rPr>
                <w:rFonts w:ascii="Times New Roman" w:eastAsia="Times New Roman" w:hAnsi="Times New Roman"/>
                <w:sz w:val="24"/>
                <w:szCs w:val="24"/>
                <w:lang w:eastAsia="ar-SA"/>
              </w:rPr>
            </w:pPr>
            <w:r w:rsidRPr="002C296E">
              <w:rPr>
                <w:rFonts w:ascii="Times New Roman" w:eastAsia="Times New Roman" w:hAnsi="Times New Roman"/>
                <w:sz w:val="24"/>
                <w:szCs w:val="24"/>
              </w:rPr>
              <w:t>Bendruomenės dalyvavimas tobulinant ugdymosi proceso veiklas. Racionaliai pa</w:t>
            </w:r>
            <w:r w:rsidR="00545BE6" w:rsidRPr="002C296E">
              <w:rPr>
                <w:rFonts w:ascii="Times New Roman" w:eastAsia="Times New Roman" w:hAnsi="Times New Roman"/>
                <w:sz w:val="24"/>
                <w:szCs w:val="24"/>
              </w:rPr>
              <w:t>-</w:t>
            </w:r>
            <w:r w:rsidRPr="002C296E">
              <w:rPr>
                <w:rFonts w:ascii="Times New Roman" w:eastAsia="Times New Roman" w:hAnsi="Times New Roman"/>
                <w:sz w:val="24"/>
                <w:szCs w:val="24"/>
              </w:rPr>
              <w:t>naudojamos mokymo lėšos pedagogų kvalifikacijos kėlimui.</w:t>
            </w:r>
          </w:p>
          <w:p w14:paraId="4AF8F4EE" w14:textId="77777777" w:rsidR="005357E8" w:rsidRPr="002C296E" w:rsidRDefault="005357E8" w:rsidP="005357E8">
            <w:pPr>
              <w:keepNext/>
              <w:snapToGrid w:val="0"/>
              <w:spacing w:after="0" w:line="240" w:lineRule="auto"/>
              <w:jc w:val="both"/>
              <w:rPr>
                <w:rFonts w:ascii="Times New Roman" w:eastAsia="Times New Roman" w:hAnsi="Times New Roman"/>
                <w:sz w:val="24"/>
                <w:szCs w:val="24"/>
                <w:lang w:eastAsia="ar-SA"/>
              </w:rPr>
            </w:pPr>
          </w:p>
          <w:p w14:paraId="4BD918F0" w14:textId="77777777" w:rsidR="00444526" w:rsidRPr="002C296E" w:rsidRDefault="00444526" w:rsidP="005357E8">
            <w:pPr>
              <w:keepNext/>
              <w:snapToGrid w:val="0"/>
              <w:spacing w:after="0" w:line="240" w:lineRule="auto"/>
              <w:jc w:val="both"/>
              <w:rPr>
                <w:rFonts w:ascii="Times New Roman" w:eastAsia="Times New Roman" w:hAnsi="Times New Roman"/>
                <w:sz w:val="24"/>
                <w:szCs w:val="24"/>
                <w:lang w:eastAsia="ar-SA"/>
              </w:rPr>
            </w:pPr>
          </w:p>
          <w:p w14:paraId="629E9E28" w14:textId="77777777" w:rsidR="00444526" w:rsidRPr="002C296E" w:rsidRDefault="00444526" w:rsidP="005357E8">
            <w:pPr>
              <w:keepNext/>
              <w:snapToGrid w:val="0"/>
              <w:spacing w:after="0" w:line="240" w:lineRule="auto"/>
              <w:jc w:val="both"/>
              <w:rPr>
                <w:rFonts w:ascii="Times New Roman" w:eastAsia="Times New Roman" w:hAnsi="Times New Roman"/>
                <w:sz w:val="24"/>
                <w:szCs w:val="24"/>
                <w:lang w:eastAsia="ar-SA"/>
              </w:rPr>
            </w:pPr>
          </w:p>
          <w:p w14:paraId="58A78C18" w14:textId="77777777" w:rsidR="00030065" w:rsidRPr="002C296E" w:rsidRDefault="00030065" w:rsidP="005357E8">
            <w:pPr>
              <w:keepNext/>
              <w:snapToGrid w:val="0"/>
              <w:spacing w:after="0" w:line="240" w:lineRule="auto"/>
              <w:jc w:val="both"/>
              <w:rPr>
                <w:rFonts w:ascii="Times New Roman" w:eastAsia="Times New Roman" w:hAnsi="Times New Roman"/>
                <w:sz w:val="24"/>
                <w:szCs w:val="24"/>
                <w:lang w:eastAsia="ar-SA"/>
              </w:rPr>
            </w:pPr>
          </w:p>
          <w:p w14:paraId="2EB66B7B" w14:textId="77777777" w:rsidR="00030065" w:rsidRPr="002C296E" w:rsidRDefault="00030065" w:rsidP="005357E8">
            <w:pPr>
              <w:keepNext/>
              <w:snapToGrid w:val="0"/>
              <w:spacing w:after="0" w:line="240" w:lineRule="auto"/>
              <w:jc w:val="both"/>
              <w:rPr>
                <w:rFonts w:ascii="Times New Roman" w:eastAsia="Times New Roman" w:hAnsi="Times New Roman"/>
                <w:sz w:val="24"/>
                <w:szCs w:val="24"/>
                <w:lang w:eastAsia="ar-SA"/>
              </w:rPr>
            </w:pPr>
          </w:p>
          <w:p w14:paraId="274623B4" w14:textId="77777777" w:rsidR="00030065" w:rsidRPr="002C296E" w:rsidRDefault="00030065" w:rsidP="005357E8">
            <w:pPr>
              <w:keepNext/>
              <w:snapToGrid w:val="0"/>
              <w:spacing w:after="0" w:line="240" w:lineRule="auto"/>
              <w:jc w:val="both"/>
              <w:rPr>
                <w:rFonts w:ascii="Times New Roman" w:eastAsia="Times New Roman" w:hAnsi="Times New Roman"/>
                <w:sz w:val="24"/>
                <w:szCs w:val="24"/>
                <w:lang w:eastAsia="ar-SA"/>
              </w:rPr>
            </w:pPr>
          </w:p>
          <w:p w14:paraId="48D477F2" w14:textId="77777777" w:rsidR="00030065" w:rsidRPr="002C296E" w:rsidRDefault="00030065" w:rsidP="005357E8">
            <w:pPr>
              <w:keepNext/>
              <w:snapToGrid w:val="0"/>
              <w:spacing w:after="0" w:line="240" w:lineRule="auto"/>
              <w:jc w:val="both"/>
              <w:rPr>
                <w:rFonts w:ascii="Times New Roman" w:eastAsia="Times New Roman" w:hAnsi="Times New Roman"/>
                <w:sz w:val="24"/>
                <w:szCs w:val="24"/>
                <w:lang w:eastAsia="ar-SA"/>
              </w:rPr>
            </w:pPr>
          </w:p>
          <w:p w14:paraId="1A0A6AAA" w14:textId="77777777" w:rsidR="00030065" w:rsidRPr="002C296E" w:rsidRDefault="00030065" w:rsidP="005357E8">
            <w:pPr>
              <w:keepNext/>
              <w:snapToGrid w:val="0"/>
              <w:spacing w:after="0" w:line="240" w:lineRule="auto"/>
              <w:jc w:val="both"/>
              <w:rPr>
                <w:rFonts w:ascii="Times New Roman" w:eastAsia="Times New Roman" w:hAnsi="Times New Roman"/>
                <w:sz w:val="24"/>
                <w:szCs w:val="24"/>
                <w:lang w:eastAsia="ar-SA"/>
              </w:rPr>
            </w:pPr>
          </w:p>
          <w:p w14:paraId="1CAAB6E1" w14:textId="77777777" w:rsidR="00030065" w:rsidRPr="002C296E" w:rsidRDefault="00030065" w:rsidP="005357E8">
            <w:pPr>
              <w:keepNext/>
              <w:snapToGrid w:val="0"/>
              <w:spacing w:after="0" w:line="240" w:lineRule="auto"/>
              <w:jc w:val="both"/>
              <w:rPr>
                <w:rFonts w:ascii="Times New Roman" w:eastAsia="Times New Roman" w:hAnsi="Times New Roman"/>
                <w:sz w:val="24"/>
                <w:szCs w:val="24"/>
                <w:lang w:eastAsia="ar-SA"/>
              </w:rPr>
            </w:pPr>
          </w:p>
          <w:p w14:paraId="5C369547" w14:textId="77777777" w:rsidR="00030065" w:rsidRPr="002C296E" w:rsidRDefault="00030065" w:rsidP="005357E8">
            <w:pPr>
              <w:keepNext/>
              <w:snapToGrid w:val="0"/>
              <w:spacing w:after="0" w:line="240" w:lineRule="auto"/>
              <w:jc w:val="both"/>
              <w:rPr>
                <w:rFonts w:ascii="Times New Roman" w:eastAsia="Times New Roman" w:hAnsi="Times New Roman"/>
                <w:sz w:val="24"/>
                <w:szCs w:val="24"/>
                <w:lang w:eastAsia="ar-SA"/>
              </w:rPr>
            </w:pPr>
          </w:p>
          <w:p w14:paraId="2841F38A" w14:textId="55652C94" w:rsidR="005357E8" w:rsidRPr="002C296E" w:rsidRDefault="005357E8" w:rsidP="00030065">
            <w:pPr>
              <w:keepNext/>
              <w:snapToGrid w:val="0"/>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lang w:eastAsia="ar-SA"/>
              </w:rPr>
              <w:t>Mokyklos veiklos kokybės įsivertinimo vykdymas: „</w:t>
            </w:r>
            <w:r w:rsidR="00030065" w:rsidRPr="002C296E">
              <w:rPr>
                <w:rFonts w:ascii="Times New Roman" w:hAnsi="Times New Roman"/>
                <w:sz w:val="24"/>
                <w:szCs w:val="24"/>
              </w:rPr>
              <w:t>Lyderystė ir vadyba</w:t>
            </w:r>
            <w:r w:rsidRPr="002C296E">
              <w:rPr>
                <w:rFonts w:ascii="Times New Roman" w:hAnsi="Times New Roman"/>
                <w:sz w:val="24"/>
                <w:szCs w:val="24"/>
              </w:rPr>
              <w:t>“</w:t>
            </w:r>
            <w:r w:rsidRPr="002C296E">
              <w:rPr>
                <w:rFonts w:ascii="Times New Roman" w:eastAsia="Times New Roman" w:hAnsi="Times New Roman"/>
                <w:sz w:val="24"/>
                <w:szCs w:val="24"/>
                <w:lang w:eastAsia="ar-SA"/>
              </w:rPr>
              <w:t xml:space="preserve"> (</w:t>
            </w:r>
            <w:r w:rsidR="00030065" w:rsidRPr="002C296E">
              <w:rPr>
                <w:rFonts w:ascii="Times New Roman" w:eastAsia="Times New Roman" w:hAnsi="Times New Roman"/>
                <w:sz w:val="24"/>
                <w:szCs w:val="24"/>
                <w:lang w:eastAsia="ar-SA"/>
              </w:rPr>
              <w:t>mokymasis ir veikimas komandomis.</w:t>
            </w:r>
            <w:r w:rsidRPr="002C296E">
              <w:rPr>
                <w:rFonts w:ascii="Times New Roman" w:eastAsia="Times New Roman" w:hAnsi="Times New Roman"/>
                <w:sz w:val="24"/>
                <w:szCs w:val="24"/>
                <w:lang w:eastAsia="ar-SA"/>
              </w:rPr>
              <w:t>).</w:t>
            </w:r>
          </w:p>
        </w:tc>
        <w:tc>
          <w:tcPr>
            <w:tcW w:w="2205" w:type="pct"/>
            <w:gridSpan w:val="2"/>
          </w:tcPr>
          <w:p w14:paraId="0528B9FF" w14:textId="35274092" w:rsidR="005357E8" w:rsidRPr="002C296E" w:rsidRDefault="00030065" w:rsidP="005357E8">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100 proc. pedagogų, dirbančių 4 ir 5 </w:t>
            </w:r>
            <w:r w:rsidR="001D4DDB" w:rsidRPr="002C296E">
              <w:rPr>
                <w:rFonts w:ascii="Times New Roman" w:eastAsia="Times New Roman" w:hAnsi="Times New Roman"/>
                <w:sz w:val="24"/>
                <w:szCs w:val="24"/>
              </w:rPr>
              <w:t>kl.</w:t>
            </w:r>
            <w:r w:rsidRPr="002C296E">
              <w:rPr>
                <w:rFonts w:ascii="Times New Roman" w:eastAsia="Times New Roman" w:hAnsi="Times New Roman"/>
                <w:sz w:val="24"/>
                <w:szCs w:val="24"/>
              </w:rPr>
              <w:t xml:space="preserve">, dalijosi patirtimi, analizavo mokinių gebėjimus, pasiekimus kartu </w:t>
            </w:r>
            <w:r w:rsidR="001D4DDB" w:rsidRPr="002C296E">
              <w:rPr>
                <w:rFonts w:ascii="Times New Roman" w:eastAsia="Times New Roman" w:hAnsi="Times New Roman"/>
                <w:sz w:val="24"/>
                <w:szCs w:val="24"/>
              </w:rPr>
              <w:t xml:space="preserve">su </w:t>
            </w:r>
            <w:r w:rsidRPr="002C296E">
              <w:rPr>
                <w:rFonts w:ascii="Times New Roman" w:eastAsia="Times New Roman" w:hAnsi="Times New Roman"/>
                <w:sz w:val="24"/>
                <w:szCs w:val="24"/>
              </w:rPr>
              <w:t>PPT specialistais. 2 k</w:t>
            </w:r>
            <w:r w:rsidR="001D4DDB" w:rsidRPr="002C296E">
              <w:rPr>
                <w:rFonts w:ascii="Times New Roman" w:eastAsia="Times New Roman" w:hAnsi="Times New Roman"/>
                <w:sz w:val="24"/>
                <w:szCs w:val="24"/>
              </w:rPr>
              <w:t>.</w:t>
            </w:r>
            <w:r w:rsidRPr="002C296E">
              <w:rPr>
                <w:rFonts w:ascii="Times New Roman" w:eastAsia="Times New Roman" w:hAnsi="Times New Roman"/>
                <w:sz w:val="24"/>
                <w:szCs w:val="24"/>
              </w:rPr>
              <w:t xml:space="preserve"> organizuotos apvalaus stalo diskusijos su </w:t>
            </w:r>
            <w:r w:rsidR="001D4DDB" w:rsidRPr="002C296E">
              <w:rPr>
                <w:rFonts w:ascii="Times New Roman" w:eastAsia="Times New Roman" w:hAnsi="Times New Roman"/>
                <w:sz w:val="24"/>
                <w:szCs w:val="24"/>
              </w:rPr>
              <w:t>VU</w:t>
            </w:r>
            <w:r w:rsidRPr="002C296E">
              <w:rPr>
                <w:rFonts w:ascii="Times New Roman" w:eastAsia="Times New Roman" w:hAnsi="Times New Roman"/>
                <w:sz w:val="24"/>
                <w:szCs w:val="24"/>
              </w:rPr>
              <w:t xml:space="preserve"> studentais dėl ugdymo standartų ir inovatyvių galimybių suderin</w:t>
            </w:r>
            <w:r w:rsidR="000F1148" w:rsidRPr="002C296E">
              <w:rPr>
                <w:rFonts w:ascii="Times New Roman" w:eastAsia="Times New Roman" w:hAnsi="Times New Roman"/>
                <w:sz w:val="24"/>
                <w:szCs w:val="24"/>
              </w:rPr>
              <w:t xml:space="preserve">amumo </w:t>
            </w:r>
            <w:r w:rsidR="0086082C" w:rsidRPr="002C296E">
              <w:rPr>
                <w:rFonts w:ascii="Times New Roman" w:eastAsia="Times New Roman" w:hAnsi="Times New Roman"/>
                <w:sz w:val="24"/>
                <w:szCs w:val="24"/>
              </w:rPr>
              <w:t>įtraukiąjame ugdyme</w:t>
            </w:r>
            <w:r w:rsidRPr="002C296E">
              <w:rPr>
                <w:rFonts w:ascii="Times New Roman" w:eastAsia="Times New Roman" w:hAnsi="Times New Roman"/>
                <w:sz w:val="24"/>
                <w:szCs w:val="24"/>
              </w:rPr>
              <w:t>. 2 logopedai įgijo surdopedagogo kvalifikaciją, 1</w:t>
            </w:r>
            <w:r w:rsidR="001D4DDB" w:rsidRPr="002C296E">
              <w:rPr>
                <w:rFonts w:ascii="Times New Roman" w:eastAsia="Times New Roman" w:hAnsi="Times New Roman"/>
                <w:sz w:val="24"/>
                <w:szCs w:val="24"/>
              </w:rPr>
              <w:t xml:space="preserve"> –</w:t>
            </w:r>
            <w:r w:rsidRPr="002C296E">
              <w:rPr>
                <w:rFonts w:ascii="Times New Roman" w:eastAsia="Times New Roman" w:hAnsi="Times New Roman"/>
                <w:sz w:val="24"/>
                <w:szCs w:val="24"/>
              </w:rPr>
              <w:t xml:space="preserve"> judesio korek</w:t>
            </w:r>
            <w:r w:rsidR="000F1148" w:rsidRPr="002C296E">
              <w:rPr>
                <w:rFonts w:ascii="Times New Roman" w:eastAsia="Times New Roman" w:hAnsi="Times New Roman"/>
                <w:sz w:val="24"/>
                <w:szCs w:val="24"/>
              </w:rPr>
              <w:t>cijos specialisto kvalifikaciją</w:t>
            </w:r>
            <w:r w:rsidR="001D4DDB" w:rsidRPr="002C296E">
              <w:rPr>
                <w:rFonts w:ascii="Times New Roman" w:eastAsia="Times New Roman" w:hAnsi="Times New Roman"/>
                <w:sz w:val="24"/>
                <w:szCs w:val="24"/>
              </w:rPr>
              <w:t>.</w:t>
            </w:r>
            <w:r w:rsidRPr="002C296E">
              <w:rPr>
                <w:rFonts w:ascii="Times New Roman" w:eastAsia="Times New Roman" w:hAnsi="Times New Roman"/>
                <w:sz w:val="24"/>
                <w:szCs w:val="24"/>
              </w:rPr>
              <w:t xml:space="preserve"> </w:t>
            </w:r>
            <w:r w:rsidR="001D4DDB" w:rsidRPr="002C296E">
              <w:rPr>
                <w:rFonts w:ascii="Times New Roman" w:eastAsia="Times New Roman" w:hAnsi="Times New Roman"/>
                <w:sz w:val="24"/>
                <w:szCs w:val="24"/>
              </w:rPr>
              <w:t>S</w:t>
            </w:r>
            <w:r w:rsidRPr="002C296E">
              <w:rPr>
                <w:rFonts w:ascii="Times New Roman" w:eastAsia="Times New Roman" w:hAnsi="Times New Roman"/>
                <w:sz w:val="24"/>
                <w:szCs w:val="24"/>
              </w:rPr>
              <w:t xml:space="preserve">uorganizuota respublikinė pedagogų metodinė-praktinė konferencija „Personalizuotas mokymas(is) – iššūkiai, galimybės ir gerosios patirtys“. </w:t>
            </w:r>
            <w:r w:rsidR="005357E8" w:rsidRPr="002C296E">
              <w:rPr>
                <w:rFonts w:ascii="Times New Roman" w:eastAsia="Times New Roman" w:hAnsi="Times New Roman"/>
                <w:sz w:val="24"/>
                <w:szCs w:val="24"/>
              </w:rPr>
              <w:t>100 pro</w:t>
            </w:r>
            <w:r w:rsidR="0086082C" w:rsidRPr="002C296E">
              <w:rPr>
                <w:rFonts w:ascii="Times New Roman" w:eastAsia="Times New Roman" w:hAnsi="Times New Roman"/>
                <w:sz w:val="24"/>
                <w:szCs w:val="24"/>
              </w:rPr>
              <w:t>c. pedagogų tobulino</w:t>
            </w:r>
            <w:r w:rsidR="005357E8" w:rsidRPr="002C296E">
              <w:rPr>
                <w:rFonts w:ascii="Times New Roman" w:eastAsia="Times New Roman" w:hAnsi="Times New Roman"/>
                <w:sz w:val="24"/>
                <w:szCs w:val="24"/>
              </w:rPr>
              <w:t xml:space="preserve"> skaitmeninio raštingumo </w:t>
            </w:r>
            <w:r w:rsidR="0086082C" w:rsidRPr="002C296E">
              <w:rPr>
                <w:rFonts w:ascii="Times New Roman" w:eastAsia="Times New Roman" w:hAnsi="Times New Roman"/>
                <w:sz w:val="24"/>
                <w:szCs w:val="24"/>
              </w:rPr>
              <w:t>ir kt. kompetencijas.</w:t>
            </w:r>
          </w:p>
          <w:p w14:paraId="06741C58" w14:textId="39D50213" w:rsidR="005357E8" w:rsidRPr="002C296E" w:rsidRDefault="001D4DDB" w:rsidP="001D4DDB">
            <w:pPr>
              <w:keepNext/>
              <w:snapToGrid w:val="0"/>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V</w:t>
            </w:r>
            <w:r w:rsidR="005357E8" w:rsidRPr="002C296E">
              <w:rPr>
                <w:rFonts w:ascii="Times New Roman" w:eastAsia="Times New Roman" w:hAnsi="Times New Roman"/>
                <w:sz w:val="24"/>
                <w:szCs w:val="24"/>
              </w:rPr>
              <w:t>eiklos kokybės įsivertinime dalyvavo 9</w:t>
            </w:r>
            <w:r w:rsidR="00486915" w:rsidRPr="002C296E">
              <w:rPr>
                <w:rFonts w:ascii="Times New Roman" w:eastAsia="Times New Roman" w:hAnsi="Times New Roman"/>
                <w:sz w:val="24"/>
                <w:szCs w:val="24"/>
              </w:rPr>
              <w:t>5</w:t>
            </w:r>
            <w:r w:rsidR="005357E8" w:rsidRPr="002C296E">
              <w:rPr>
                <w:rFonts w:ascii="Times New Roman" w:eastAsia="Times New Roman" w:hAnsi="Times New Roman"/>
                <w:sz w:val="24"/>
                <w:szCs w:val="24"/>
              </w:rPr>
              <w:t xml:space="preserve"> proc. </w:t>
            </w:r>
            <w:r w:rsidR="00444526" w:rsidRPr="002C296E">
              <w:rPr>
                <w:rFonts w:ascii="Times New Roman" w:eastAsia="Times New Roman" w:hAnsi="Times New Roman"/>
                <w:sz w:val="24"/>
                <w:szCs w:val="24"/>
              </w:rPr>
              <w:t>5–10 kl. mokinių,</w:t>
            </w:r>
            <w:r w:rsidR="005357E8" w:rsidRPr="002C296E">
              <w:rPr>
                <w:rFonts w:ascii="Times New Roman" w:eastAsia="Times New Roman" w:hAnsi="Times New Roman"/>
                <w:sz w:val="24"/>
                <w:szCs w:val="24"/>
              </w:rPr>
              <w:t xml:space="preserve"> 9</w:t>
            </w:r>
            <w:r w:rsidR="00486915" w:rsidRPr="002C296E">
              <w:rPr>
                <w:rFonts w:ascii="Times New Roman" w:eastAsia="Times New Roman" w:hAnsi="Times New Roman"/>
                <w:sz w:val="24"/>
                <w:szCs w:val="24"/>
              </w:rPr>
              <w:t>4</w:t>
            </w:r>
            <w:r w:rsidRPr="002C296E">
              <w:rPr>
                <w:rFonts w:ascii="Times New Roman" w:eastAsia="Times New Roman" w:hAnsi="Times New Roman"/>
                <w:sz w:val="24"/>
                <w:szCs w:val="24"/>
              </w:rPr>
              <w:t xml:space="preserve"> proc. tėvų, 100 proc. </w:t>
            </w:r>
            <w:r w:rsidR="005357E8" w:rsidRPr="002C296E">
              <w:rPr>
                <w:rFonts w:ascii="Times New Roman" w:eastAsia="Times New Roman" w:hAnsi="Times New Roman"/>
                <w:sz w:val="24"/>
                <w:szCs w:val="24"/>
              </w:rPr>
              <w:t xml:space="preserve">pedagogų. </w:t>
            </w:r>
            <w:r w:rsidRPr="002C296E">
              <w:rPr>
                <w:rFonts w:ascii="Times New Roman" w:eastAsia="Times New Roman" w:hAnsi="Times New Roman"/>
                <w:sz w:val="24"/>
                <w:szCs w:val="24"/>
              </w:rPr>
              <w:t>Stiprusis veiklos aspektas </w:t>
            </w:r>
            <w:r w:rsidR="005357E8" w:rsidRPr="002C296E">
              <w:rPr>
                <w:rFonts w:ascii="Times New Roman" w:eastAsia="Times New Roman" w:hAnsi="Times New Roman"/>
                <w:sz w:val="24"/>
                <w:szCs w:val="24"/>
              </w:rPr>
              <w:t>–</w:t>
            </w:r>
            <w:r w:rsidRPr="002C296E">
              <w:rPr>
                <w:rFonts w:ascii="Times New Roman" w:eastAsia="Times New Roman" w:hAnsi="Times New Roman"/>
                <w:sz w:val="24"/>
                <w:szCs w:val="24"/>
              </w:rPr>
              <w:t xml:space="preserve"> </w:t>
            </w:r>
            <w:r w:rsidR="00030065" w:rsidRPr="002C296E">
              <w:rPr>
                <w:rFonts w:ascii="Times New Roman" w:hAnsi="Times New Roman"/>
                <w:color w:val="000000" w:themeColor="text1"/>
                <w:sz w:val="24"/>
              </w:rPr>
              <w:t>bendradarbiavimo kultūra.</w:t>
            </w:r>
            <w:r w:rsidR="00030065" w:rsidRPr="002C296E">
              <w:rPr>
                <w:rFonts w:ascii="Times New Roman" w:eastAsia="Times New Roman" w:hAnsi="Times New Roman"/>
                <w:sz w:val="24"/>
                <w:szCs w:val="24"/>
              </w:rPr>
              <w:t xml:space="preserve"> </w:t>
            </w:r>
            <w:r w:rsidR="005357E8" w:rsidRPr="002C296E">
              <w:rPr>
                <w:rFonts w:ascii="Times New Roman" w:eastAsia="Times New Roman" w:hAnsi="Times New Roman"/>
                <w:sz w:val="24"/>
                <w:szCs w:val="24"/>
              </w:rPr>
              <w:t>Pare</w:t>
            </w:r>
            <w:r w:rsidRPr="002C296E">
              <w:rPr>
                <w:rFonts w:ascii="Times New Roman" w:eastAsia="Times New Roman" w:hAnsi="Times New Roman"/>
                <w:sz w:val="24"/>
                <w:szCs w:val="24"/>
              </w:rPr>
              <w:t>ngtos išvados, rekomendacijos 2024 </w:t>
            </w:r>
            <w:r w:rsidR="0086082C" w:rsidRPr="002C296E">
              <w:rPr>
                <w:rFonts w:ascii="Times New Roman" w:eastAsia="Times New Roman" w:hAnsi="Times New Roman"/>
                <w:sz w:val="24"/>
                <w:szCs w:val="24"/>
              </w:rPr>
              <w:t>m.</w:t>
            </w:r>
          </w:p>
        </w:tc>
      </w:tr>
      <w:tr w:rsidR="005357E8" w:rsidRPr="002C296E" w14:paraId="52873FCB" w14:textId="77777777" w:rsidTr="001D443B">
        <w:tc>
          <w:tcPr>
            <w:tcW w:w="5000" w:type="pct"/>
            <w:gridSpan w:val="4"/>
          </w:tcPr>
          <w:p w14:paraId="796F15B0"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b/>
                <w:bCs/>
                <w:sz w:val="24"/>
                <w:szCs w:val="24"/>
              </w:rPr>
              <w:t xml:space="preserve">1.2. Uždavinys. </w:t>
            </w:r>
            <w:r w:rsidRPr="002C296E">
              <w:rPr>
                <w:rFonts w:ascii="Times New Roman" w:eastAsia="Lucida Sans Unicode" w:hAnsi="Times New Roman"/>
                <w:bCs/>
                <w:sz w:val="24"/>
                <w:szCs w:val="24"/>
              </w:rPr>
              <w:t>Užtikrinti kompetentingą specialiosios pedagoginės, psichologinės ir socialinės pagalbos teikimą.</w:t>
            </w:r>
          </w:p>
          <w:p w14:paraId="359FE7AA" w14:textId="77777777" w:rsidR="005357E8" w:rsidRPr="002C296E" w:rsidRDefault="005357E8" w:rsidP="005357E8">
            <w:pPr>
              <w:suppressAutoHyphens/>
              <w:snapToGrid w:val="0"/>
              <w:spacing w:after="0" w:line="240" w:lineRule="auto"/>
              <w:jc w:val="both"/>
              <w:rPr>
                <w:rFonts w:ascii="Times New Roman" w:eastAsia="Lucida Sans Unicode" w:hAnsi="Times New Roman"/>
                <w:b/>
                <w:bCs/>
                <w:sz w:val="24"/>
                <w:szCs w:val="24"/>
              </w:rPr>
            </w:pPr>
            <w:r w:rsidRPr="002C296E">
              <w:rPr>
                <w:rFonts w:ascii="Times New Roman" w:eastAsia="Lucida Sans Unicode" w:hAnsi="Times New Roman"/>
                <w:b/>
                <w:bCs/>
                <w:sz w:val="24"/>
                <w:szCs w:val="24"/>
              </w:rPr>
              <w:t>Priemonės:</w:t>
            </w:r>
          </w:p>
        </w:tc>
      </w:tr>
      <w:tr w:rsidR="005357E8" w:rsidRPr="002C296E" w14:paraId="5205BF1F" w14:textId="77777777" w:rsidTr="001D443B">
        <w:tc>
          <w:tcPr>
            <w:tcW w:w="1248" w:type="pct"/>
          </w:tcPr>
          <w:p w14:paraId="29A74330" w14:textId="77777777" w:rsidR="005357E8" w:rsidRPr="002C296E" w:rsidRDefault="005357E8" w:rsidP="00322665">
            <w:pPr>
              <w:suppressAutoHyphens/>
              <w:snapToGrid w:val="0"/>
              <w:spacing w:after="0" w:line="240" w:lineRule="auto"/>
              <w:jc w:val="both"/>
              <w:rPr>
                <w:rFonts w:ascii="Times New Roman" w:eastAsia="Lucida Sans Unicode" w:hAnsi="Times New Roman"/>
                <w:b/>
                <w:bCs/>
                <w:sz w:val="24"/>
                <w:szCs w:val="24"/>
              </w:rPr>
            </w:pPr>
            <w:r w:rsidRPr="002C296E">
              <w:rPr>
                <w:rFonts w:ascii="Times New Roman" w:eastAsia="Lucida Sans Unicode" w:hAnsi="Times New Roman"/>
                <w:sz w:val="24"/>
                <w:szCs w:val="24"/>
              </w:rPr>
              <w:t>1.2.1.</w:t>
            </w:r>
            <w:r w:rsidRPr="002C296E">
              <w:rPr>
                <w:rFonts w:ascii="Times New Roman" w:eastAsia="Lucida Sans Unicode" w:hAnsi="Times New Roman"/>
                <w:b/>
                <w:bCs/>
                <w:sz w:val="24"/>
                <w:szCs w:val="24"/>
              </w:rPr>
              <w:t xml:space="preserve"> </w:t>
            </w:r>
            <w:r w:rsidRPr="002C296E">
              <w:rPr>
                <w:rFonts w:ascii="Times New Roman" w:eastAsia="Lucida Sans Unicode" w:hAnsi="Times New Roman"/>
                <w:sz w:val="24"/>
                <w:szCs w:val="24"/>
              </w:rPr>
              <w:t>VGK pagalbos užtikrinimas, bendra-darbiaujant ir konsultuojant mokinių ugdymosi galimybių plėtros klausimais.</w:t>
            </w:r>
          </w:p>
        </w:tc>
        <w:tc>
          <w:tcPr>
            <w:tcW w:w="1547" w:type="pct"/>
          </w:tcPr>
          <w:p w14:paraId="10C94642"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Personalizuotos švietimo pagalbos teikimo užtikrinimas.</w:t>
            </w:r>
          </w:p>
          <w:p w14:paraId="1498FFD6"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4C9B6E83"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01EB7328"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5D8F7840" w14:textId="77777777" w:rsidR="00486915" w:rsidRPr="002C296E" w:rsidRDefault="00486915" w:rsidP="005357E8">
            <w:pPr>
              <w:suppressAutoHyphens/>
              <w:snapToGrid w:val="0"/>
              <w:spacing w:after="0" w:line="240" w:lineRule="auto"/>
              <w:jc w:val="both"/>
              <w:rPr>
                <w:rFonts w:ascii="Times New Roman" w:eastAsia="Lucida Sans Unicode" w:hAnsi="Times New Roman"/>
                <w:sz w:val="24"/>
                <w:szCs w:val="24"/>
              </w:rPr>
            </w:pPr>
          </w:p>
          <w:p w14:paraId="20BF14FF" w14:textId="77777777" w:rsidR="00486915" w:rsidRPr="002C296E" w:rsidRDefault="00486915" w:rsidP="005357E8">
            <w:pPr>
              <w:suppressAutoHyphens/>
              <w:snapToGrid w:val="0"/>
              <w:spacing w:after="0" w:line="240" w:lineRule="auto"/>
              <w:jc w:val="both"/>
              <w:rPr>
                <w:rFonts w:ascii="Times New Roman" w:eastAsia="Lucida Sans Unicode" w:hAnsi="Times New Roman"/>
                <w:sz w:val="24"/>
                <w:szCs w:val="24"/>
              </w:rPr>
            </w:pPr>
          </w:p>
          <w:p w14:paraId="40AD77A9"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59D455BA" w14:textId="21AAEC08" w:rsidR="005357E8" w:rsidRPr="002C296E" w:rsidRDefault="005357E8" w:rsidP="000868FF">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Plėtojamas tarpinstitucinis bendradarbiavimas, </w:t>
            </w:r>
            <w:r w:rsidR="000868FF" w:rsidRPr="002C296E">
              <w:rPr>
                <w:rFonts w:ascii="Times New Roman" w:eastAsia="Lucida Sans Unicode" w:hAnsi="Times New Roman"/>
                <w:sz w:val="24"/>
                <w:szCs w:val="24"/>
              </w:rPr>
              <w:t xml:space="preserve">gerinama </w:t>
            </w:r>
            <w:r w:rsidRPr="002C296E">
              <w:rPr>
                <w:rFonts w:ascii="Times New Roman" w:eastAsia="Lucida Sans Unicode" w:hAnsi="Times New Roman"/>
                <w:sz w:val="24"/>
                <w:szCs w:val="24"/>
              </w:rPr>
              <w:t>ugdymo aplink</w:t>
            </w:r>
            <w:r w:rsidR="000868FF" w:rsidRPr="002C296E">
              <w:rPr>
                <w:rFonts w:ascii="Times New Roman" w:eastAsia="Lucida Sans Unicode" w:hAnsi="Times New Roman"/>
                <w:sz w:val="24"/>
                <w:szCs w:val="24"/>
              </w:rPr>
              <w:t>a</w:t>
            </w:r>
            <w:r w:rsidRPr="002C296E">
              <w:rPr>
                <w:rFonts w:ascii="Times New Roman" w:eastAsia="Lucida Sans Unicode" w:hAnsi="Times New Roman"/>
                <w:sz w:val="24"/>
                <w:szCs w:val="24"/>
              </w:rPr>
              <w:t>, mikroklimat</w:t>
            </w:r>
            <w:r w:rsidR="000868FF" w:rsidRPr="002C296E">
              <w:rPr>
                <w:rFonts w:ascii="Times New Roman" w:eastAsia="Lucida Sans Unicode" w:hAnsi="Times New Roman"/>
                <w:sz w:val="24"/>
                <w:szCs w:val="24"/>
              </w:rPr>
              <w:t>as</w:t>
            </w:r>
            <w:r w:rsidRPr="002C296E">
              <w:rPr>
                <w:rFonts w:ascii="Times New Roman" w:eastAsia="Lucida Sans Unicode" w:hAnsi="Times New Roman"/>
                <w:sz w:val="24"/>
                <w:szCs w:val="24"/>
              </w:rPr>
              <w:t>, mokinių saugum</w:t>
            </w:r>
            <w:r w:rsidR="000868FF" w:rsidRPr="002C296E">
              <w:rPr>
                <w:rFonts w:ascii="Times New Roman" w:eastAsia="Lucida Sans Unicode" w:hAnsi="Times New Roman"/>
                <w:sz w:val="24"/>
                <w:szCs w:val="24"/>
              </w:rPr>
              <w:t>as</w:t>
            </w:r>
            <w:r w:rsidRPr="002C296E">
              <w:rPr>
                <w:rFonts w:ascii="Times New Roman" w:eastAsia="Lucida Sans Unicode" w:hAnsi="Times New Roman"/>
                <w:sz w:val="24"/>
                <w:szCs w:val="24"/>
              </w:rPr>
              <w:t>.</w:t>
            </w:r>
          </w:p>
        </w:tc>
        <w:tc>
          <w:tcPr>
            <w:tcW w:w="2205" w:type="pct"/>
            <w:gridSpan w:val="2"/>
          </w:tcPr>
          <w:p w14:paraId="41E9AE6A" w14:textId="0381AE4F" w:rsidR="005357E8" w:rsidRPr="002C296E" w:rsidRDefault="00486915"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Išanalizuotas</w:t>
            </w:r>
            <w:r w:rsidR="001D4DDB" w:rsidRPr="002C296E">
              <w:rPr>
                <w:rFonts w:ascii="Times New Roman" w:eastAsia="Lucida Sans Unicode" w:hAnsi="Times New Roman"/>
                <w:sz w:val="24"/>
                <w:szCs w:val="24"/>
              </w:rPr>
              <w:t xml:space="preserve"> 100 proc.</w:t>
            </w:r>
            <w:r w:rsidRPr="002C296E">
              <w:rPr>
                <w:rFonts w:ascii="Times New Roman" w:eastAsia="Lucida Sans Unicode" w:hAnsi="Times New Roman"/>
                <w:sz w:val="24"/>
                <w:szCs w:val="24"/>
              </w:rPr>
              <w:t xml:space="preserve"> „Mokinio pasiekimų gerinimo plan</w:t>
            </w:r>
            <w:r w:rsidR="001D4DDB" w:rsidRPr="002C296E">
              <w:rPr>
                <w:rFonts w:ascii="Times New Roman" w:eastAsia="Lucida Sans Unicode" w:hAnsi="Times New Roman"/>
                <w:sz w:val="24"/>
                <w:szCs w:val="24"/>
              </w:rPr>
              <w:t>ų</w:t>
            </w:r>
            <w:r w:rsidRPr="002C296E">
              <w:rPr>
                <w:rFonts w:ascii="Times New Roman" w:eastAsia="Lucida Sans Unicode" w:hAnsi="Times New Roman"/>
                <w:sz w:val="24"/>
                <w:szCs w:val="24"/>
              </w:rPr>
              <w:t xml:space="preserve">“. </w:t>
            </w:r>
            <w:r w:rsidR="005357E8" w:rsidRPr="002C296E">
              <w:rPr>
                <w:rFonts w:ascii="Times New Roman" w:eastAsia="Lucida Sans Unicode" w:hAnsi="Times New Roman"/>
                <w:sz w:val="24"/>
                <w:szCs w:val="24"/>
              </w:rPr>
              <w:t>Parengtos individualios mokinių pažangos vertinimo anketos, skirtos</w:t>
            </w:r>
            <w:r w:rsidR="001D4DDB" w:rsidRPr="002C296E">
              <w:rPr>
                <w:rFonts w:ascii="Times New Roman" w:eastAsia="Lucida Sans Unicode" w:hAnsi="Times New Roman"/>
                <w:sz w:val="24"/>
                <w:szCs w:val="24"/>
              </w:rPr>
              <w:t xml:space="preserve"> fiksuoti pažangą 4 srityse (kalbėjimo ir kalbos raida;</w:t>
            </w:r>
            <w:r w:rsidR="005357E8" w:rsidRPr="002C296E">
              <w:rPr>
                <w:rFonts w:ascii="Times New Roman" w:eastAsia="Lucida Sans Unicode" w:hAnsi="Times New Roman"/>
                <w:sz w:val="24"/>
                <w:szCs w:val="24"/>
              </w:rPr>
              <w:t xml:space="preserve"> mokėjimai, žini</w:t>
            </w:r>
            <w:r w:rsidR="001D4DDB" w:rsidRPr="002C296E">
              <w:rPr>
                <w:rFonts w:ascii="Times New Roman" w:eastAsia="Lucida Sans Unicode" w:hAnsi="Times New Roman"/>
                <w:sz w:val="24"/>
                <w:szCs w:val="24"/>
              </w:rPr>
              <w:t>os, įgūdžiai; psichosocialinė būsena;</w:t>
            </w:r>
            <w:r w:rsidR="005357E8" w:rsidRPr="002C296E">
              <w:rPr>
                <w:rFonts w:ascii="Times New Roman" w:eastAsia="Lucida Sans Unicode" w:hAnsi="Times New Roman"/>
                <w:sz w:val="24"/>
                <w:szCs w:val="24"/>
              </w:rPr>
              <w:t xml:space="preserve"> kūno kontrolė). 100 proc. analizuojama individualios pažangos dinamika, pagalbos būdai.</w:t>
            </w:r>
          </w:p>
          <w:p w14:paraId="3CD4FD49" w14:textId="09DB3AC4" w:rsidR="005357E8" w:rsidRPr="002C296E" w:rsidRDefault="005357E8" w:rsidP="000868FF">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Vyko 1</w:t>
            </w:r>
            <w:r w:rsidR="00486915" w:rsidRPr="002C296E">
              <w:rPr>
                <w:rFonts w:ascii="Times New Roman" w:eastAsia="Lucida Sans Unicode" w:hAnsi="Times New Roman"/>
                <w:sz w:val="24"/>
                <w:szCs w:val="24"/>
              </w:rPr>
              <w:t>2</w:t>
            </w:r>
            <w:r w:rsidR="0086082C" w:rsidRPr="002C296E">
              <w:rPr>
                <w:rFonts w:ascii="Times New Roman" w:eastAsia="Lucida Sans Unicode" w:hAnsi="Times New Roman"/>
                <w:sz w:val="24"/>
                <w:szCs w:val="24"/>
              </w:rPr>
              <w:t xml:space="preserve"> VGK posėdžių. </w:t>
            </w:r>
            <w:r w:rsidR="000868FF" w:rsidRPr="002C296E">
              <w:rPr>
                <w:rFonts w:ascii="Times New Roman" w:eastAsia="Lucida Sans Unicode" w:hAnsi="Times New Roman"/>
                <w:sz w:val="24"/>
                <w:szCs w:val="24"/>
              </w:rPr>
              <w:t>Bendradarbiaujama su 16</w:t>
            </w:r>
            <w:r w:rsidR="0086082C" w:rsidRPr="002C296E">
              <w:rPr>
                <w:rFonts w:ascii="Times New Roman" w:eastAsia="Times New Roman" w:hAnsi="Times New Roman"/>
                <w:sz w:val="24"/>
                <w:szCs w:val="20"/>
              </w:rPr>
              <w:t xml:space="preserve"> PPT</w:t>
            </w:r>
            <w:r w:rsidRPr="002C296E">
              <w:rPr>
                <w:rFonts w:ascii="Times New Roman" w:eastAsia="Times New Roman" w:hAnsi="Times New Roman"/>
                <w:sz w:val="24"/>
                <w:szCs w:val="20"/>
              </w:rPr>
              <w:t xml:space="preserve">. </w:t>
            </w:r>
            <w:r w:rsidR="005817A3" w:rsidRPr="002C296E">
              <w:rPr>
                <w:rFonts w:ascii="Times New Roman" w:eastAsia="Times New Roman" w:hAnsi="Times New Roman"/>
                <w:sz w:val="24"/>
                <w:szCs w:val="20"/>
              </w:rPr>
              <w:t>Įvyko 7 nuotoliniai tarpinstituciniai posėdžiai mokinių ugdymosi klausimais. 30 proc. pedagogų dalyvavo 16 akad. val. seminare „</w:t>
            </w:r>
            <w:r w:rsidR="0086082C" w:rsidRPr="002C296E">
              <w:rPr>
                <w:rFonts w:ascii="Times New Roman" w:eastAsia="Times New Roman" w:hAnsi="Times New Roman"/>
                <w:sz w:val="24"/>
                <w:szCs w:val="20"/>
              </w:rPr>
              <w:t>Įtraukusis ugdymas“.</w:t>
            </w:r>
            <w:r w:rsidR="005817A3" w:rsidRPr="002C296E">
              <w:rPr>
                <w:rFonts w:ascii="Times New Roman" w:eastAsia="Times New Roman" w:hAnsi="Times New Roman"/>
                <w:sz w:val="24"/>
                <w:szCs w:val="20"/>
              </w:rPr>
              <w:t xml:space="preserve"> </w:t>
            </w:r>
          </w:p>
        </w:tc>
      </w:tr>
      <w:tr w:rsidR="005357E8" w:rsidRPr="002C296E" w14:paraId="2C49D5BE" w14:textId="77777777" w:rsidTr="001D443B">
        <w:tc>
          <w:tcPr>
            <w:tcW w:w="1248" w:type="pct"/>
          </w:tcPr>
          <w:p w14:paraId="4181EDCA" w14:textId="77777777" w:rsidR="005357E8" w:rsidRPr="002C296E" w:rsidRDefault="005357E8" w:rsidP="007A7EE6">
            <w:pPr>
              <w:tabs>
                <w:tab w:val="left" w:pos="1418"/>
                <w:tab w:val="left" w:pos="1701"/>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1.2.2. Aprūpinimas specialiosiomis ugdymo priemonėmis, kompiuterinėmis programomis.</w:t>
            </w:r>
          </w:p>
        </w:tc>
        <w:tc>
          <w:tcPr>
            <w:tcW w:w="1547" w:type="pct"/>
          </w:tcPr>
          <w:p w14:paraId="308C3CF2" w14:textId="77777777" w:rsidR="005357E8" w:rsidRPr="002C296E" w:rsidRDefault="005357E8" w:rsidP="007A7EE6">
            <w:pPr>
              <w:suppressAutoHyphens/>
              <w:snapToGrid w:val="0"/>
              <w:spacing w:after="0" w:line="240" w:lineRule="auto"/>
              <w:jc w:val="both"/>
              <w:rPr>
                <w:rFonts w:ascii="Times New Roman" w:eastAsia="Lucida Sans Unicode" w:hAnsi="Times New Roman"/>
                <w:b/>
                <w:bCs/>
                <w:sz w:val="24"/>
                <w:szCs w:val="24"/>
              </w:rPr>
            </w:pPr>
            <w:r w:rsidRPr="002C296E">
              <w:rPr>
                <w:rFonts w:ascii="Times New Roman" w:eastAsia="Lucida Sans Unicode" w:hAnsi="Times New Roman"/>
                <w:sz w:val="24"/>
                <w:szCs w:val="24"/>
              </w:rPr>
              <w:t xml:space="preserve">Racionalus lėšų panaudojimas vadovėlių ir mokymo priemonių įsigijimui. </w:t>
            </w:r>
          </w:p>
        </w:tc>
        <w:tc>
          <w:tcPr>
            <w:tcW w:w="2205" w:type="pct"/>
            <w:gridSpan w:val="2"/>
          </w:tcPr>
          <w:p w14:paraId="0F0ACC3C" w14:textId="0CD722E9" w:rsidR="005357E8" w:rsidRPr="002C296E" w:rsidRDefault="005817A3" w:rsidP="000868FF">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100 proc. </w:t>
            </w:r>
            <w:r w:rsidR="00507624" w:rsidRPr="002C296E">
              <w:rPr>
                <w:rFonts w:ascii="Times New Roman" w:eastAsia="Lucida Sans Unicode" w:hAnsi="Times New Roman"/>
                <w:sz w:val="24"/>
                <w:szCs w:val="24"/>
              </w:rPr>
              <w:t xml:space="preserve">efektyviai panaudotos lėšos: įsigytos </w:t>
            </w:r>
            <w:r w:rsidRPr="002C296E">
              <w:rPr>
                <w:rFonts w:ascii="Times New Roman" w:eastAsia="Lucida Sans Unicode" w:hAnsi="Times New Roman"/>
                <w:sz w:val="24"/>
                <w:szCs w:val="24"/>
              </w:rPr>
              <w:t>inovatyvios Z-vibe vibruojančios logoterapijos priemonės, [R] garso zondai „Rerek“, spec</w:t>
            </w:r>
            <w:r w:rsidR="000868FF" w:rsidRPr="002C296E">
              <w:rPr>
                <w:rFonts w:ascii="Times New Roman" w:eastAsia="Lucida Sans Unicode" w:hAnsi="Times New Roman"/>
                <w:sz w:val="24"/>
                <w:szCs w:val="24"/>
              </w:rPr>
              <w:t>.</w:t>
            </w:r>
            <w:r w:rsidRPr="002C296E">
              <w:rPr>
                <w:rFonts w:ascii="Times New Roman" w:eastAsia="Lucida Sans Unicode" w:hAnsi="Times New Roman"/>
                <w:sz w:val="24"/>
                <w:szCs w:val="24"/>
              </w:rPr>
              <w:t xml:space="preserve"> komunikacijos priemonės „Bendraukime paveiksl</w:t>
            </w:r>
            <w:r w:rsidR="00507624" w:rsidRPr="002C296E">
              <w:rPr>
                <w:rFonts w:ascii="Times New Roman" w:eastAsia="Lucida Sans Unicode" w:hAnsi="Times New Roman"/>
                <w:sz w:val="24"/>
                <w:szCs w:val="24"/>
              </w:rPr>
              <w:t>ėliais“.</w:t>
            </w:r>
            <w:r w:rsidR="0086082C" w:rsidRPr="002C296E">
              <w:rPr>
                <w:rFonts w:ascii="Times New Roman" w:eastAsia="Lucida Sans Unicode" w:hAnsi="Times New Roman"/>
                <w:sz w:val="24"/>
                <w:szCs w:val="24"/>
              </w:rPr>
              <w:t xml:space="preserve"> N</w:t>
            </w:r>
            <w:r w:rsidR="00507624" w:rsidRPr="002C296E">
              <w:rPr>
                <w:rFonts w:ascii="Times New Roman" w:eastAsia="Lucida Sans Unicode" w:hAnsi="Times New Roman"/>
                <w:sz w:val="24"/>
                <w:szCs w:val="24"/>
              </w:rPr>
              <w:t xml:space="preserve">upirkti vadovėliai pagal atnaujintas bendrąsias </w:t>
            </w:r>
            <w:r w:rsidR="000868FF" w:rsidRPr="002C296E">
              <w:rPr>
                <w:rFonts w:ascii="Times New Roman" w:eastAsia="Lucida Sans Unicode" w:hAnsi="Times New Roman"/>
                <w:sz w:val="24"/>
                <w:szCs w:val="24"/>
              </w:rPr>
              <w:t>programas (lietuvių k.</w:t>
            </w:r>
            <w:r w:rsidR="00507624" w:rsidRPr="002C296E">
              <w:rPr>
                <w:rFonts w:ascii="Times New Roman" w:eastAsia="Lucida Sans Unicode" w:hAnsi="Times New Roman"/>
                <w:sz w:val="24"/>
                <w:szCs w:val="24"/>
              </w:rPr>
              <w:t xml:space="preserve"> 1, 5, 7 kl., matematika 1 kl., gamtos mokslai ir visuomeninis ugdymas 3, 4 kl., geografija 7, 9 kl., istorija 5, 9 kl., matematika 5 kl.).</w:t>
            </w:r>
          </w:p>
        </w:tc>
      </w:tr>
      <w:tr w:rsidR="005357E8" w:rsidRPr="002C296E" w14:paraId="2744F53B" w14:textId="77777777" w:rsidTr="001D443B">
        <w:tc>
          <w:tcPr>
            <w:tcW w:w="1248" w:type="pct"/>
          </w:tcPr>
          <w:p w14:paraId="2799997D" w14:textId="77777777" w:rsidR="005357E8" w:rsidRPr="002C296E" w:rsidRDefault="005357E8" w:rsidP="007A7EE6">
            <w:pPr>
              <w:tabs>
                <w:tab w:val="left" w:pos="1418"/>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1.2.3. Pasiektų rezultatų analizė, apibendrinimas. Pokyčių inicijavimas ir rezultatų tobulinimas.</w:t>
            </w:r>
          </w:p>
        </w:tc>
        <w:tc>
          <w:tcPr>
            <w:tcW w:w="1547" w:type="pct"/>
          </w:tcPr>
          <w:p w14:paraId="4AA2247B"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Sėkmingai įgyvendinamas mokinio asmenybinės ūgties skatinimas ir analizė. </w:t>
            </w:r>
          </w:p>
          <w:p w14:paraId="495E54E1"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42EB1F8B"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5125EF3D"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3757C589"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3D41F276"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25FF5C9B"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50906194"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4DFC383E"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60067551"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2144F92C"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03A13BF1" w14:textId="0781F6CF" w:rsidR="005357E8" w:rsidRPr="002C296E" w:rsidRDefault="00C70060" w:rsidP="001D443B">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VGK inicijavo 3</w:t>
            </w:r>
            <w:r w:rsidR="005357E8" w:rsidRPr="002C296E">
              <w:rPr>
                <w:rFonts w:ascii="Times New Roman" w:eastAsia="Lucida Sans Unicode" w:hAnsi="Times New Roman"/>
                <w:sz w:val="24"/>
                <w:szCs w:val="24"/>
              </w:rPr>
              <w:t xml:space="preserve">, </w:t>
            </w:r>
            <w:r w:rsidRPr="002C296E">
              <w:rPr>
                <w:rFonts w:ascii="Times New Roman" w:eastAsia="Lucida Sans Unicode" w:hAnsi="Times New Roman"/>
                <w:sz w:val="24"/>
                <w:szCs w:val="24"/>
              </w:rPr>
              <w:t>5</w:t>
            </w:r>
            <w:r w:rsidR="005357E8" w:rsidRPr="002C296E">
              <w:rPr>
                <w:rFonts w:ascii="Times New Roman" w:eastAsia="Lucida Sans Unicode" w:hAnsi="Times New Roman"/>
                <w:sz w:val="24"/>
                <w:szCs w:val="24"/>
              </w:rPr>
              <w:t xml:space="preserve">, </w:t>
            </w:r>
            <w:r w:rsidRPr="002C296E">
              <w:rPr>
                <w:rFonts w:ascii="Times New Roman" w:eastAsia="Lucida Sans Unicode" w:hAnsi="Times New Roman"/>
                <w:sz w:val="24"/>
                <w:szCs w:val="24"/>
              </w:rPr>
              <w:t>7</w:t>
            </w:r>
            <w:r w:rsidR="005357E8" w:rsidRPr="002C296E">
              <w:rPr>
                <w:rFonts w:ascii="Times New Roman" w:eastAsia="Lucida Sans Unicode" w:hAnsi="Times New Roman"/>
                <w:sz w:val="24"/>
                <w:szCs w:val="24"/>
              </w:rPr>
              <w:t xml:space="preserve">, </w:t>
            </w:r>
            <w:r w:rsidRPr="002C296E">
              <w:rPr>
                <w:rFonts w:ascii="Times New Roman" w:eastAsia="Lucida Sans Unicode" w:hAnsi="Times New Roman"/>
                <w:sz w:val="24"/>
                <w:szCs w:val="24"/>
              </w:rPr>
              <w:t>9</w:t>
            </w:r>
            <w:r w:rsidR="005357E8" w:rsidRPr="002C296E">
              <w:rPr>
                <w:rFonts w:ascii="Times New Roman" w:eastAsia="Lucida Sans Unicode" w:hAnsi="Times New Roman"/>
                <w:sz w:val="24"/>
                <w:szCs w:val="24"/>
              </w:rPr>
              <w:t xml:space="preserve"> kl. mokinių</w:t>
            </w:r>
            <w:r w:rsidR="00545BE6" w:rsidRPr="002C296E">
              <w:rPr>
                <w:rFonts w:ascii="Times New Roman" w:eastAsia="Lucida Sans Unicode" w:hAnsi="Times New Roman"/>
                <w:sz w:val="24"/>
                <w:szCs w:val="24"/>
              </w:rPr>
              <w:t xml:space="preserve"> </w:t>
            </w:r>
            <w:r w:rsidR="005357E8" w:rsidRPr="002C296E">
              <w:rPr>
                <w:rFonts w:ascii="Times New Roman" w:eastAsia="Lucida Sans Unicode" w:hAnsi="Times New Roman"/>
                <w:sz w:val="24"/>
                <w:szCs w:val="24"/>
              </w:rPr>
              <w:t>pasiekimų patikrinimą, pritaikė užduotis specialiųjų ugdymosi poreikių turintiems mokiniams.</w:t>
            </w:r>
          </w:p>
        </w:tc>
        <w:tc>
          <w:tcPr>
            <w:tcW w:w="2205" w:type="pct"/>
            <w:gridSpan w:val="2"/>
          </w:tcPr>
          <w:p w14:paraId="5B853EC0" w14:textId="5F1730FB" w:rsidR="005357E8" w:rsidRPr="002C296E" w:rsidRDefault="00ED40DC" w:rsidP="00D235EE">
            <w:pPr>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Lyginant su 2022 m.,</w:t>
            </w:r>
            <w:r w:rsidR="000868FF" w:rsidRPr="002C296E">
              <w:rPr>
                <w:rFonts w:ascii="Times New Roman" w:eastAsia="Times New Roman" w:hAnsi="Times New Roman"/>
                <w:iCs/>
                <w:sz w:val="24"/>
                <w:szCs w:val="24"/>
              </w:rPr>
              <w:t xml:space="preserve"> 4 kl.</w:t>
            </w:r>
            <w:r w:rsidRPr="002C296E">
              <w:rPr>
                <w:rFonts w:ascii="Times New Roman" w:eastAsia="Times New Roman" w:hAnsi="Times New Roman"/>
                <w:iCs/>
                <w:sz w:val="24"/>
                <w:szCs w:val="24"/>
              </w:rPr>
              <w:t xml:space="preserve"> matematikos NMPP rezultatų vidurkis vidutiniškai padidėjo 0</w:t>
            </w:r>
            <w:r w:rsidR="000868FF" w:rsidRPr="002C296E">
              <w:rPr>
                <w:rFonts w:ascii="Times New Roman" w:eastAsia="Times New Roman" w:hAnsi="Times New Roman"/>
                <w:iCs/>
                <w:sz w:val="24"/>
                <w:szCs w:val="24"/>
              </w:rPr>
              <w:t xml:space="preserve">,5 balo, lietuvių k. </w:t>
            </w:r>
            <w:r w:rsidRPr="002C296E">
              <w:rPr>
                <w:rFonts w:ascii="Times New Roman" w:eastAsia="Times New Roman" w:hAnsi="Times New Roman"/>
                <w:iCs/>
                <w:sz w:val="24"/>
                <w:szCs w:val="24"/>
              </w:rPr>
              <w:t>–</w:t>
            </w:r>
            <w:r w:rsidR="000868FF" w:rsidRPr="002C296E">
              <w:rPr>
                <w:rFonts w:ascii="Times New Roman" w:eastAsia="Times New Roman" w:hAnsi="Times New Roman"/>
                <w:iCs/>
                <w:sz w:val="24"/>
                <w:szCs w:val="24"/>
              </w:rPr>
              <w:t xml:space="preserve"> </w:t>
            </w:r>
            <w:r w:rsidRPr="002C296E">
              <w:rPr>
                <w:rFonts w:ascii="Times New Roman" w:eastAsia="Times New Roman" w:hAnsi="Times New Roman"/>
                <w:iCs/>
                <w:sz w:val="24"/>
                <w:szCs w:val="24"/>
              </w:rPr>
              <w:t>1</w:t>
            </w:r>
            <w:r w:rsidR="000868FF" w:rsidRPr="002C296E">
              <w:rPr>
                <w:rFonts w:ascii="Times New Roman" w:eastAsia="Times New Roman" w:hAnsi="Times New Roman"/>
                <w:iCs/>
                <w:sz w:val="24"/>
                <w:szCs w:val="24"/>
              </w:rPr>
              <w:t xml:space="preserve">,6 balo. 8 kl. lietuvių k. – 3 balo, matematika – 0,3 balo. </w:t>
            </w:r>
            <w:r w:rsidR="00DC0CCD" w:rsidRPr="002C296E">
              <w:rPr>
                <w:rFonts w:ascii="Times New Roman" w:eastAsia="Times New Roman" w:hAnsi="Times New Roman"/>
                <w:iCs/>
                <w:sz w:val="24"/>
                <w:szCs w:val="24"/>
              </w:rPr>
              <w:t>100 proc. mok</w:t>
            </w:r>
            <w:r w:rsidR="0086082C" w:rsidRPr="002C296E">
              <w:rPr>
                <w:rFonts w:ascii="Times New Roman" w:eastAsia="Times New Roman" w:hAnsi="Times New Roman"/>
                <w:iCs/>
                <w:sz w:val="24"/>
                <w:szCs w:val="24"/>
              </w:rPr>
              <w:t>inių vykdomas personalizuotas ugdymas</w:t>
            </w:r>
            <w:r w:rsidR="00DC0CCD" w:rsidRPr="002C296E">
              <w:rPr>
                <w:rFonts w:ascii="Times New Roman" w:eastAsia="Times New Roman" w:hAnsi="Times New Roman"/>
                <w:iCs/>
                <w:sz w:val="24"/>
                <w:szCs w:val="24"/>
              </w:rPr>
              <w:t xml:space="preserve">. </w:t>
            </w:r>
            <w:r w:rsidR="005357E8" w:rsidRPr="002C296E">
              <w:rPr>
                <w:rFonts w:ascii="Times New Roman" w:eastAsia="Times New Roman" w:hAnsi="Times New Roman"/>
                <w:iCs/>
                <w:sz w:val="24"/>
                <w:szCs w:val="24"/>
              </w:rPr>
              <w:t xml:space="preserve">100 proc. veikia </w:t>
            </w:r>
            <w:r w:rsidR="005357E8" w:rsidRPr="002C296E">
              <w:rPr>
                <w:rFonts w:ascii="Times New Roman" w:eastAsia="Times New Roman" w:hAnsi="Times New Roman"/>
                <w:sz w:val="24"/>
                <w:szCs w:val="20"/>
              </w:rPr>
              <w:t xml:space="preserve">sistema Mokinys-Mokytojas-Tėvai. </w:t>
            </w:r>
            <w:r w:rsidR="00D235EE" w:rsidRPr="002C296E">
              <w:rPr>
                <w:rFonts w:ascii="Times New Roman" w:hAnsi="Times New Roman"/>
                <w:sz w:val="24"/>
                <w:szCs w:val="24"/>
              </w:rPr>
              <w:t>58</w:t>
            </w:r>
            <w:r w:rsidR="005357E8" w:rsidRPr="002C296E">
              <w:rPr>
                <w:rFonts w:ascii="Times New Roman" w:eastAsia="Times New Roman" w:hAnsi="Times New Roman"/>
                <w:iCs/>
                <w:sz w:val="24"/>
                <w:szCs w:val="24"/>
              </w:rPr>
              <w:t xml:space="preserve"> mokiniai užėmė prizines vietas.</w:t>
            </w:r>
            <w:r w:rsidR="005357E8" w:rsidRPr="002C296E">
              <w:rPr>
                <w:rFonts w:ascii="Times New Roman" w:eastAsia="Times New Roman" w:hAnsi="Times New Roman"/>
                <w:sz w:val="24"/>
                <w:szCs w:val="20"/>
              </w:rPr>
              <w:t xml:space="preserve"> </w:t>
            </w:r>
            <w:r w:rsidR="005357E8" w:rsidRPr="002C296E">
              <w:rPr>
                <w:rFonts w:ascii="Times New Roman" w:eastAsia="Times New Roman" w:hAnsi="Times New Roman"/>
                <w:sz w:val="24"/>
                <w:szCs w:val="24"/>
              </w:rPr>
              <w:t xml:space="preserve">Atlikti </w:t>
            </w:r>
            <w:r w:rsidR="001F11C6" w:rsidRPr="002C296E">
              <w:rPr>
                <w:rFonts w:ascii="Times New Roman" w:eastAsia="Times New Roman" w:hAnsi="Times New Roman"/>
                <w:sz w:val="24"/>
                <w:szCs w:val="24"/>
              </w:rPr>
              <w:t>5</w:t>
            </w:r>
            <w:r w:rsidR="005357E8" w:rsidRPr="002C296E">
              <w:rPr>
                <w:rFonts w:ascii="Times New Roman" w:eastAsia="Times New Roman" w:hAnsi="Times New Roman"/>
                <w:sz w:val="24"/>
                <w:szCs w:val="24"/>
              </w:rPr>
              <w:t xml:space="preserve"> tyrimai: </w:t>
            </w:r>
            <w:r w:rsidR="00DC0CCD" w:rsidRPr="002C296E">
              <w:rPr>
                <w:rFonts w:ascii="Times New Roman" w:eastAsia="Times New Roman" w:hAnsi="Times New Roman"/>
                <w:sz w:val="24"/>
                <w:szCs w:val="24"/>
              </w:rPr>
              <w:t xml:space="preserve">apie </w:t>
            </w:r>
            <w:r w:rsidR="005357E8" w:rsidRPr="002C296E">
              <w:rPr>
                <w:rFonts w:ascii="Times New Roman" w:eastAsia="Times New Roman" w:hAnsi="Times New Roman"/>
                <w:sz w:val="24"/>
                <w:szCs w:val="24"/>
              </w:rPr>
              <w:t>mokinių profesin</w:t>
            </w:r>
            <w:r w:rsidR="00DC0CCD" w:rsidRPr="002C296E">
              <w:rPr>
                <w:rFonts w:ascii="Times New Roman" w:eastAsia="Times New Roman" w:hAnsi="Times New Roman"/>
                <w:sz w:val="24"/>
                <w:szCs w:val="24"/>
              </w:rPr>
              <w:t>į</w:t>
            </w:r>
            <w:r w:rsidR="005357E8" w:rsidRPr="002C296E">
              <w:rPr>
                <w:rFonts w:ascii="Times New Roman" w:eastAsia="Times New Roman" w:hAnsi="Times New Roman"/>
                <w:sz w:val="24"/>
                <w:szCs w:val="24"/>
              </w:rPr>
              <w:t xml:space="preserve"> veikli</w:t>
            </w:r>
            <w:r w:rsidR="00DC0CCD" w:rsidRPr="002C296E">
              <w:rPr>
                <w:rFonts w:ascii="Times New Roman" w:eastAsia="Times New Roman" w:hAnsi="Times New Roman"/>
                <w:sz w:val="24"/>
                <w:szCs w:val="24"/>
              </w:rPr>
              <w:t>nimą</w:t>
            </w:r>
            <w:r w:rsidR="005357E8" w:rsidRPr="002C296E">
              <w:rPr>
                <w:rFonts w:ascii="Times New Roman" w:eastAsia="Times New Roman" w:hAnsi="Times New Roman"/>
                <w:sz w:val="24"/>
                <w:szCs w:val="24"/>
              </w:rPr>
              <w:t xml:space="preserve">; </w:t>
            </w:r>
            <w:r w:rsidR="00D235EE" w:rsidRPr="002C296E">
              <w:rPr>
                <w:rFonts w:ascii="Times New Roman" w:eastAsia="Times New Roman" w:hAnsi="Times New Roman"/>
                <w:sz w:val="24"/>
                <w:szCs w:val="24"/>
              </w:rPr>
              <w:t>mokinių psichologinį ir fizinį saugumą</w:t>
            </w:r>
            <w:r w:rsidR="007A4D66" w:rsidRPr="002C296E">
              <w:rPr>
                <w:rFonts w:ascii="Times New Roman" w:eastAsia="Times New Roman" w:hAnsi="Times New Roman"/>
                <w:sz w:val="24"/>
                <w:szCs w:val="24"/>
              </w:rPr>
              <w:t xml:space="preserve">; socialinį-emocinį ugdymą; </w:t>
            </w:r>
            <w:r w:rsidR="00DC0CCD" w:rsidRPr="002C296E">
              <w:rPr>
                <w:rFonts w:ascii="Times New Roman" w:eastAsia="Times New Roman" w:hAnsi="Times New Roman"/>
                <w:sz w:val="24"/>
                <w:szCs w:val="24"/>
              </w:rPr>
              <w:t>adaptacijos atvejus</w:t>
            </w:r>
            <w:r w:rsidR="005357E8" w:rsidRPr="002C296E">
              <w:rPr>
                <w:rFonts w:ascii="Times New Roman" w:eastAsia="Times New Roman" w:hAnsi="Times New Roman"/>
                <w:sz w:val="24"/>
                <w:szCs w:val="24"/>
              </w:rPr>
              <w:t xml:space="preserve">; namų darbų ruošos </w:t>
            </w:r>
            <w:r w:rsidR="00DC0CCD" w:rsidRPr="002C296E">
              <w:rPr>
                <w:rFonts w:ascii="Times New Roman" w:eastAsia="Times New Roman" w:hAnsi="Times New Roman"/>
                <w:sz w:val="24"/>
                <w:szCs w:val="24"/>
              </w:rPr>
              <w:t>efektyvumą.</w:t>
            </w:r>
            <w:r w:rsidR="007103E6" w:rsidRPr="002C296E">
              <w:rPr>
                <w:rFonts w:ascii="Times New Roman" w:eastAsia="Times New Roman" w:hAnsi="Times New Roman"/>
                <w:sz w:val="24"/>
                <w:szCs w:val="24"/>
              </w:rPr>
              <w:t xml:space="preserve"> Rezultatai pristatyti tėvams.</w:t>
            </w:r>
            <w:r w:rsidR="005357E8" w:rsidRPr="002C296E">
              <w:rPr>
                <w:rFonts w:ascii="Times New Roman" w:eastAsia="Times New Roman" w:hAnsi="Times New Roman"/>
                <w:sz w:val="24"/>
                <w:szCs w:val="24"/>
              </w:rPr>
              <w:t xml:space="preserve"> </w:t>
            </w:r>
          </w:p>
          <w:p w14:paraId="21C5406A" w14:textId="49131874" w:rsidR="005357E8" w:rsidRPr="002C296E" w:rsidRDefault="005357E8" w:rsidP="000868FF">
            <w:pPr>
              <w:spacing w:after="0" w:line="240" w:lineRule="auto"/>
              <w:jc w:val="both"/>
              <w:rPr>
                <w:rFonts w:ascii="Times New Roman" w:eastAsia="Times New Roman" w:hAnsi="Times New Roman"/>
                <w:iCs/>
                <w:sz w:val="24"/>
                <w:szCs w:val="24"/>
              </w:rPr>
            </w:pPr>
            <w:r w:rsidRPr="002C296E">
              <w:rPr>
                <w:rFonts w:ascii="Times New Roman" w:eastAsia="Lucida Sans Unicode" w:hAnsi="Times New Roman"/>
                <w:sz w:val="24"/>
                <w:szCs w:val="24"/>
              </w:rPr>
              <w:t xml:space="preserve">Atlikti diagnostiniai testai </w:t>
            </w:r>
            <w:r w:rsidR="00C70060" w:rsidRPr="002C296E">
              <w:rPr>
                <w:rFonts w:ascii="Times New Roman" w:eastAsia="Lucida Sans Unicode" w:hAnsi="Times New Roman"/>
                <w:sz w:val="24"/>
                <w:szCs w:val="24"/>
              </w:rPr>
              <w:t xml:space="preserve">3, 5, 7, 9 </w:t>
            </w:r>
            <w:r w:rsidR="001D4DDB" w:rsidRPr="002C296E">
              <w:rPr>
                <w:rFonts w:ascii="Times New Roman" w:eastAsia="Lucida Sans Unicode" w:hAnsi="Times New Roman"/>
                <w:sz w:val="24"/>
                <w:szCs w:val="24"/>
              </w:rPr>
              <w:t>kl.</w:t>
            </w:r>
            <w:r w:rsidRPr="002C296E">
              <w:rPr>
                <w:rFonts w:ascii="Times New Roman" w:eastAsia="Lucida Sans Unicode" w:hAnsi="Times New Roman"/>
                <w:sz w:val="24"/>
                <w:szCs w:val="24"/>
              </w:rPr>
              <w:t xml:space="preserve"> Išanalizavus rezultatus, </w:t>
            </w:r>
            <w:r w:rsidR="00DC0CCD" w:rsidRPr="002C296E">
              <w:rPr>
                <w:rFonts w:ascii="Times New Roman" w:eastAsia="Lucida Sans Unicode" w:hAnsi="Times New Roman"/>
                <w:sz w:val="24"/>
                <w:szCs w:val="24"/>
              </w:rPr>
              <w:t>parengti ilgalaikiai planai, skirt</w:t>
            </w:r>
            <w:r w:rsidRPr="002C296E">
              <w:rPr>
                <w:rFonts w:ascii="Times New Roman" w:eastAsia="Lucida Sans Unicode" w:hAnsi="Times New Roman"/>
                <w:sz w:val="24"/>
                <w:szCs w:val="24"/>
              </w:rPr>
              <w:t xml:space="preserve">os konsultacinės individualios valandos. </w:t>
            </w:r>
            <w:r w:rsidR="00DC0CCD" w:rsidRPr="002C296E">
              <w:rPr>
                <w:rFonts w:ascii="Times New Roman" w:eastAsia="Lucida Sans Unicode" w:hAnsi="Times New Roman"/>
                <w:sz w:val="24"/>
                <w:szCs w:val="24"/>
              </w:rPr>
              <w:t xml:space="preserve">100 proc. </w:t>
            </w:r>
            <w:r w:rsidR="002C5A10" w:rsidRPr="002C296E">
              <w:rPr>
                <w:rFonts w:ascii="Times New Roman" w:eastAsia="Lucida Sans Unicode" w:hAnsi="Times New Roman"/>
                <w:sz w:val="24"/>
                <w:szCs w:val="24"/>
              </w:rPr>
              <w:t>į</w:t>
            </w:r>
            <w:r w:rsidR="00DC0CCD" w:rsidRPr="002C296E">
              <w:rPr>
                <w:rFonts w:ascii="Times New Roman" w:eastAsia="Lucida Sans Unicode" w:hAnsi="Times New Roman"/>
                <w:sz w:val="24"/>
                <w:szCs w:val="24"/>
              </w:rPr>
              <w:t>v</w:t>
            </w:r>
            <w:r w:rsidR="002C5A10" w:rsidRPr="002C296E">
              <w:rPr>
                <w:rFonts w:ascii="Times New Roman" w:eastAsia="Lucida Sans Unicode" w:hAnsi="Times New Roman"/>
                <w:sz w:val="24"/>
                <w:szCs w:val="24"/>
              </w:rPr>
              <w:t>yko</w:t>
            </w:r>
            <w:r w:rsidRPr="002C296E">
              <w:rPr>
                <w:rFonts w:ascii="Times New Roman" w:eastAsia="Lucida Sans Unicode" w:hAnsi="Times New Roman"/>
                <w:sz w:val="24"/>
                <w:szCs w:val="24"/>
              </w:rPr>
              <w:t xml:space="preserve"> personalizuot</w:t>
            </w:r>
            <w:r w:rsidR="002C5A10" w:rsidRPr="002C296E">
              <w:rPr>
                <w:rFonts w:ascii="Times New Roman" w:eastAsia="Lucida Sans Unicode" w:hAnsi="Times New Roman"/>
                <w:sz w:val="24"/>
                <w:szCs w:val="24"/>
              </w:rPr>
              <w:t>o vertinimo ir pažangos</w:t>
            </w:r>
            <w:r w:rsidR="00C70060" w:rsidRPr="002C296E">
              <w:rPr>
                <w:rFonts w:ascii="Times New Roman" w:eastAsia="Lucida Sans Unicode" w:hAnsi="Times New Roman"/>
                <w:sz w:val="24"/>
                <w:szCs w:val="24"/>
              </w:rPr>
              <w:t xml:space="preserve"> aptarimas su tėvais.</w:t>
            </w:r>
          </w:p>
        </w:tc>
      </w:tr>
      <w:tr w:rsidR="005357E8" w:rsidRPr="002C296E" w14:paraId="0B1E364F" w14:textId="77777777" w:rsidTr="001D443B">
        <w:trPr>
          <w:trHeight w:val="1420"/>
        </w:trPr>
        <w:tc>
          <w:tcPr>
            <w:tcW w:w="1248" w:type="pct"/>
          </w:tcPr>
          <w:p w14:paraId="1B80A04B" w14:textId="054F6BF1" w:rsidR="005357E8" w:rsidRPr="002C296E" w:rsidRDefault="005357E8" w:rsidP="00DB43C3">
            <w:pPr>
              <w:tabs>
                <w:tab w:val="left" w:pos="1418"/>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1.2.4. Nuoseklus psicho</w:t>
            </w:r>
            <w:r w:rsidR="00DB43C3" w:rsidRPr="002C296E">
              <w:rPr>
                <w:rFonts w:ascii="Times New Roman" w:eastAsia="Times New Roman" w:hAnsi="Times New Roman"/>
                <w:sz w:val="24"/>
                <w:szCs w:val="24"/>
              </w:rPr>
              <w:t>edukacinės programos</w:t>
            </w:r>
            <w:r w:rsidRPr="002C296E">
              <w:rPr>
                <w:rFonts w:ascii="Times New Roman" w:eastAsia="Times New Roman" w:hAnsi="Times New Roman"/>
                <w:sz w:val="24"/>
                <w:szCs w:val="24"/>
              </w:rPr>
              <w:t xml:space="preserve"> „Mokinių klubas“ vykdymas.</w:t>
            </w:r>
          </w:p>
        </w:tc>
        <w:tc>
          <w:tcPr>
            <w:tcW w:w="1547" w:type="pct"/>
          </w:tcPr>
          <w:p w14:paraId="30921824" w14:textId="77777777" w:rsidR="005357E8" w:rsidRPr="002C296E" w:rsidRDefault="005357E8" w:rsidP="005357E8">
            <w:pPr>
              <w:spacing w:after="0" w:line="240" w:lineRule="auto"/>
              <w:jc w:val="both"/>
              <w:rPr>
                <w:rFonts w:ascii="Times New Roman" w:eastAsia="Batang" w:hAnsi="Times New Roman"/>
                <w:sz w:val="24"/>
                <w:szCs w:val="24"/>
                <w:lang w:eastAsia="ko-KR"/>
              </w:rPr>
            </w:pPr>
            <w:r w:rsidRPr="002C296E">
              <w:rPr>
                <w:rFonts w:ascii="Times New Roman" w:eastAsia="Batang" w:hAnsi="Times New Roman"/>
                <w:sz w:val="24"/>
                <w:szCs w:val="24"/>
                <w:lang w:eastAsia="ko-KR"/>
              </w:rPr>
              <w:t>Ugdomi vaikų socialiniai ir emociniai gebėjimai, emocinis intelektas, plė</w:t>
            </w:r>
            <w:r w:rsidR="00D97D45" w:rsidRPr="002C296E">
              <w:rPr>
                <w:rFonts w:ascii="Times New Roman" w:eastAsia="Batang" w:hAnsi="Times New Roman"/>
                <w:sz w:val="24"/>
                <w:szCs w:val="24"/>
                <w:lang w:eastAsia="ko-KR"/>
              </w:rPr>
              <w:t>tojamos mokytojų kompetencijos.</w:t>
            </w:r>
          </w:p>
        </w:tc>
        <w:tc>
          <w:tcPr>
            <w:tcW w:w="2205" w:type="pct"/>
            <w:gridSpan w:val="2"/>
          </w:tcPr>
          <w:p w14:paraId="6FB4EE13" w14:textId="7C9DFEC4" w:rsidR="005357E8" w:rsidRPr="002C296E" w:rsidRDefault="00DB43C3" w:rsidP="000868FF">
            <w:pPr>
              <w:spacing w:after="0" w:line="240" w:lineRule="auto"/>
              <w:jc w:val="both"/>
              <w:rPr>
                <w:rFonts w:ascii="Times New Roman" w:eastAsia="Times New Roman" w:hAnsi="Times New Roman"/>
                <w:sz w:val="24"/>
                <w:szCs w:val="24"/>
              </w:rPr>
            </w:pPr>
            <w:r w:rsidRPr="002C296E">
              <w:rPr>
                <w:rFonts w:ascii="Times New Roman" w:eastAsia="Times New Roman" w:hAnsi="Times New Roman"/>
                <w:bCs/>
                <w:sz w:val="24"/>
                <w:szCs w:val="24"/>
              </w:rPr>
              <w:t>V</w:t>
            </w:r>
            <w:r w:rsidR="000868FF" w:rsidRPr="002C296E">
              <w:rPr>
                <w:rFonts w:ascii="Times New Roman" w:eastAsia="Times New Roman" w:hAnsi="Times New Roman"/>
                <w:bCs/>
                <w:sz w:val="24"/>
                <w:szCs w:val="24"/>
              </w:rPr>
              <w:t>esti 5</w:t>
            </w:r>
            <w:r w:rsidRPr="002C296E">
              <w:rPr>
                <w:rFonts w:ascii="Times New Roman" w:eastAsia="Times New Roman" w:hAnsi="Times New Roman"/>
                <w:bCs/>
                <w:sz w:val="24"/>
                <w:szCs w:val="24"/>
              </w:rPr>
              <w:t xml:space="preserve"> kl</w:t>
            </w:r>
            <w:r w:rsidR="001D4DDB" w:rsidRPr="002C296E">
              <w:rPr>
                <w:rFonts w:ascii="Times New Roman" w:eastAsia="Times New Roman" w:hAnsi="Times New Roman"/>
                <w:bCs/>
                <w:sz w:val="24"/>
                <w:szCs w:val="24"/>
              </w:rPr>
              <w:t>.</w:t>
            </w:r>
            <w:r w:rsidRPr="002C296E">
              <w:rPr>
                <w:rFonts w:ascii="Times New Roman" w:eastAsia="Times New Roman" w:hAnsi="Times New Roman"/>
                <w:bCs/>
                <w:sz w:val="24"/>
                <w:szCs w:val="24"/>
              </w:rPr>
              <w:t xml:space="preserve"> sutelktumo </w:t>
            </w:r>
            <w:r w:rsidR="002C5A10" w:rsidRPr="002C296E">
              <w:rPr>
                <w:rFonts w:ascii="Times New Roman" w:eastAsia="Times New Roman" w:hAnsi="Times New Roman"/>
                <w:bCs/>
                <w:sz w:val="24"/>
                <w:szCs w:val="24"/>
              </w:rPr>
              <w:t xml:space="preserve">4 </w:t>
            </w:r>
            <w:r w:rsidRPr="002C296E">
              <w:rPr>
                <w:rFonts w:ascii="Times New Roman" w:eastAsia="Times New Roman" w:hAnsi="Times New Roman"/>
                <w:bCs/>
                <w:sz w:val="24"/>
                <w:szCs w:val="24"/>
              </w:rPr>
              <w:t xml:space="preserve">didinimo ir komandos formavimo užsiėmimai. </w:t>
            </w:r>
            <w:r w:rsidR="005357E8" w:rsidRPr="002C296E">
              <w:rPr>
                <w:rFonts w:ascii="Times New Roman" w:eastAsia="Times New Roman" w:hAnsi="Times New Roman"/>
                <w:bCs/>
                <w:sz w:val="24"/>
                <w:szCs w:val="24"/>
              </w:rPr>
              <w:t>Teikt</w:t>
            </w:r>
            <w:r w:rsidRPr="002C296E">
              <w:rPr>
                <w:rFonts w:ascii="Times New Roman" w:eastAsia="Times New Roman" w:hAnsi="Times New Roman"/>
                <w:bCs/>
                <w:sz w:val="24"/>
                <w:szCs w:val="24"/>
              </w:rPr>
              <w:t>a</w:t>
            </w:r>
            <w:r w:rsidR="005357E8" w:rsidRPr="002C296E">
              <w:rPr>
                <w:rFonts w:ascii="Times New Roman" w:eastAsia="Times New Roman" w:hAnsi="Times New Roman"/>
                <w:bCs/>
                <w:sz w:val="24"/>
                <w:szCs w:val="24"/>
              </w:rPr>
              <w:t xml:space="preserve"> </w:t>
            </w:r>
            <w:r w:rsidRPr="002C296E">
              <w:rPr>
                <w:rFonts w:ascii="Times New Roman" w:eastAsia="Times New Roman" w:hAnsi="Times New Roman"/>
                <w:bCs/>
                <w:sz w:val="24"/>
                <w:szCs w:val="24"/>
              </w:rPr>
              <w:t>270</w:t>
            </w:r>
            <w:r w:rsidR="005357E8" w:rsidRPr="002C296E">
              <w:rPr>
                <w:rFonts w:ascii="Times New Roman" w:eastAsia="Times New Roman" w:hAnsi="Times New Roman"/>
                <w:bCs/>
                <w:sz w:val="24"/>
                <w:szCs w:val="24"/>
              </w:rPr>
              <w:t xml:space="preserve"> p</w:t>
            </w:r>
            <w:r w:rsidR="005357E8" w:rsidRPr="002C296E">
              <w:rPr>
                <w:rFonts w:ascii="Times New Roman" w:eastAsia="Times New Roman" w:hAnsi="Times New Roman"/>
                <w:sz w:val="24"/>
                <w:szCs w:val="24"/>
              </w:rPr>
              <w:t>sichologin</w:t>
            </w:r>
            <w:r w:rsidR="00BC0D2B" w:rsidRPr="002C296E">
              <w:rPr>
                <w:rFonts w:ascii="Times New Roman" w:eastAsia="Times New Roman" w:hAnsi="Times New Roman"/>
                <w:sz w:val="24"/>
                <w:szCs w:val="24"/>
              </w:rPr>
              <w:t xml:space="preserve">ių individualių </w:t>
            </w:r>
            <w:r w:rsidR="005357E8" w:rsidRPr="002C296E">
              <w:rPr>
                <w:rFonts w:ascii="Times New Roman" w:eastAsia="Times New Roman" w:hAnsi="Times New Roman"/>
                <w:sz w:val="24"/>
                <w:szCs w:val="24"/>
              </w:rPr>
              <w:t>konsultacij</w:t>
            </w:r>
            <w:r w:rsidRPr="002C296E">
              <w:rPr>
                <w:rFonts w:ascii="Times New Roman" w:eastAsia="Times New Roman" w:hAnsi="Times New Roman"/>
                <w:sz w:val="24"/>
                <w:szCs w:val="24"/>
              </w:rPr>
              <w:t>ų</w:t>
            </w:r>
            <w:r w:rsidR="005357E8" w:rsidRPr="002C296E">
              <w:rPr>
                <w:rFonts w:ascii="Times New Roman" w:eastAsia="Times New Roman" w:hAnsi="Times New Roman"/>
                <w:sz w:val="24"/>
                <w:szCs w:val="24"/>
              </w:rPr>
              <w:t xml:space="preserve"> mokiniams, 1</w:t>
            </w:r>
            <w:r w:rsidRPr="002C296E">
              <w:rPr>
                <w:rFonts w:ascii="Times New Roman" w:eastAsia="Times New Roman" w:hAnsi="Times New Roman"/>
                <w:sz w:val="24"/>
                <w:szCs w:val="24"/>
              </w:rPr>
              <w:t>08</w:t>
            </w:r>
            <w:r w:rsidR="005357E8" w:rsidRPr="002C296E">
              <w:rPr>
                <w:rFonts w:ascii="Times New Roman" w:eastAsia="Times New Roman" w:hAnsi="Times New Roman"/>
                <w:sz w:val="24"/>
                <w:szCs w:val="24"/>
              </w:rPr>
              <w:t xml:space="preserve"> </w:t>
            </w:r>
            <w:r w:rsidR="000868FF" w:rsidRPr="002C296E">
              <w:rPr>
                <w:rFonts w:ascii="Times New Roman" w:eastAsia="Times New Roman" w:hAnsi="Times New Roman"/>
                <w:sz w:val="24"/>
                <w:szCs w:val="24"/>
              </w:rPr>
              <w:t xml:space="preserve">– </w:t>
            </w:r>
            <w:r w:rsidR="005357E8" w:rsidRPr="002C296E">
              <w:rPr>
                <w:rFonts w:ascii="Times New Roman" w:eastAsia="Times New Roman" w:hAnsi="Times New Roman"/>
                <w:sz w:val="24"/>
                <w:szCs w:val="24"/>
              </w:rPr>
              <w:t>tėvams.</w:t>
            </w:r>
            <w:r w:rsidR="00DC0CCD" w:rsidRPr="002C296E">
              <w:rPr>
                <w:rFonts w:ascii="Times New Roman" w:eastAsia="Times New Roman" w:hAnsi="Times New Roman"/>
                <w:sz w:val="24"/>
                <w:szCs w:val="24"/>
              </w:rPr>
              <w:t xml:space="preserve"> Vyko </w:t>
            </w:r>
            <w:r w:rsidR="00C60F11" w:rsidRPr="002C296E">
              <w:rPr>
                <w:rFonts w:ascii="Times New Roman" w:eastAsia="Times New Roman" w:hAnsi="Times New Roman"/>
                <w:sz w:val="24"/>
                <w:szCs w:val="24"/>
              </w:rPr>
              <w:t xml:space="preserve">20 užsiėmimų </w:t>
            </w:r>
            <w:r w:rsidR="00DC0CCD" w:rsidRPr="002C296E">
              <w:rPr>
                <w:rFonts w:ascii="Times New Roman" w:eastAsia="Times New Roman" w:hAnsi="Times New Roman"/>
                <w:sz w:val="24"/>
                <w:szCs w:val="24"/>
              </w:rPr>
              <w:t>em</w:t>
            </w:r>
            <w:r w:rsidR="00BC0D2B" w:rsidRPr="002C296E">
              <w:rPr>
                <w:rFonts w:ascii="Times New Roman" w:eastAsia="Times New Roman" w:hAnsi="Times New Roman"/>
                <w:sz w:val="24"/>
                <w:szCs w:val="24"/>
              </w:rPr>
              <w:t xml:space="preserve">ocinio intelekto ugdymo temomis. </w:t>
            </w:r>
          </w:p>
        </w:tc>
      </w:tr>
      <w:tr w:rsidR="005357E8" w:rsidRPr="002C296E" w14:paraId="5B413EC1" w14:textId="77777777" w:rsidTr="001D443B">
        <w:trPr>
          <w:trHeight w:val="556"/>
        </w:trPr>
        <w:tc>
          <w:tcPr>
            <w:tcW w:w="1248" w:type="pct"/>
          </w:tcPr>
          <w:p w14:paraId="21161B4A" w14:textId="77777777" w:rsidR="005357E8" w:rsidRPr="002C296E" w:rsidRDefault="005357E8" w:rsidP="005357E8">
            <w:pPr>
              <w:tabs>
                <w:tab w:val="left" w:pos="1418"/>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1.2.5. „Pozityvios tėvystės įgūdžių formavimo programos“ vykdymo užtikrinimas.</w:t>
            </w:r>
          </w:p>
          <w:p w14:paraId="6821AE43" w14:textId="77777777" w:rsidR="005357E8" w:rsidRPr="002C296E" w:rsidRDefault="005357E8" w:rsidP="005357E8">
            <w:pPr>
              <w:tabs>
                <w:tab w:val="left" w:pos="1418"/>
              </w:tabs>
              <w:spacing w:after="0" w:line="240" w:lineRule="auto"/>
              <w:jc w:val="both"/>
              <w:rPr>
                <w:rFonts w:ascii="Times New Roman" w:eastAsia="Times New Roman" w:hAnsi="Times New Roman"/>
                <w:sz w:val="24"/>
                <w:szCs w:val="24"/>
              </w:rPr>
            </w:pPr>
          </w:p>
        </w:tc>
        <w:tc>
          <w:tcPr>
            <w:tcW w:w="1547" w:type="pct"/>
          </w:tcPr>
          <w:p w14:paraId="6F272C02" w14:textId="77777777" w:rsidR="005357E8" w:rsidRPr="002C296E" w:rsidRDefault="005357E8" w:rsidP="005357E8">
            <w:pPr>
              <w:tabs>
                <w:tab w:val="left" w:pos="1418"/>
                <w:tab w:val="left" w:pos="1701"/>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„Pozityvios tėvystės įgūdžių formavimo programos“ vykdymo užtikrinimas.</w:t>
            </w:r>
          </w:p>
          <w:p w14:paraId="4CD0499A" w14:textId="77777777" w:rsidR="005357E8" w:rsidRPr="002C296E" w:rsidRDefault="005357E8" w:rsidP="005357E8">
            <w:pPr>
              <w:spacing w:after="0" w:line="240" w:lineRule="auto"/>
              <w:jc w:val="both"/>
              <w:rPr>
                <w:rFonts w:ascii="Times New Roman" w:eastAsia="Times New Roman" w:hAnsi="Times New Roman"/>
                <w:sz w:val="24"/>
                <w:szCs w:val="24"/>
              </w:rPr>
            </w:pPr>
          </w:p>
        </w:tc>
        <w:tc>
          <w:tcPr>
            <w:tcW w:w="2205" w:type="pct"/>
            <w:gridSpan w:val="2"/>
          </w:tcPr>
          <w:p w14:paraId="6DA482F7" w14:textId="29C02C99" w:rsidR="005357E8" w:rsidRPr="002C296E" w:rsidRDefault="00CC4076" w:rsidP="000868FF">
            <w:pPr>
              <w:tabs>
                <w:tab w:val="left" w:pos="2005"/>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IUS įkurta Tėvų taryba. </w:t>
            </w:r>
            <w:r w:rsidR="005357E8" w:rsidRPr="002C296E">
              <w:rPr>
                <w:rFonts w:ascii="Times New Roman" w:eastAsia="Times New Roman" w:hAnsi="Times New Roman"/>
                <w:sz w:val="24"/>
                <w:szCs w:val="24"/>
              </w:rPr>
              <w:t>100 proc. vykdoma</w:t>
            </w:r>
            <w:r w:rsidRPr="002C296E">
              <w:rPr>
                <w:rFonts w:ascii="Times New Roman" w:eastAsia="Times New Roman" w:hAnsi="Times New Roman"/>
                <w:sz w:val="24"/>
                <w:szCs w:val="24"/>
              </w:rPr>
              <w:t>s bendradarbiavimas su tėvais</w:t>
            </w:r>
            <w:r w:rsidR="005357E8" w:rsidRPr="002C296E">
              <w:rPr>
                <w:rFonts w:ascii="Times New Roman" w:eastAsia="Times New Roman" w:hAnsi="Times New Roman"/>
                <w:sz w:val="24"/>
                <w:szCs w:val="24"/>
              </w:rPr>
              <w:t xml:space="preserve">. </w:t>
            </w:r>
            <w:r w:rsidR="000868FF" w:rsidRPr="002C296E">
              <w:rPr>
                <w:rFonts w:ascii="Times New Roman" w:eastAsia="Times New Roman" w:hAnsi="Times New Roman"/>
                <w:sz w:val="24"/>
                <w:szCs w:val="24"/>
              </w:rPr>
              <w:t>Parengti pranešimai</w:t>
            </w:r>
            <w:r w:rsidR="005357E8" w:rsidRPr="002C296E">
              <w:rPr>
                <w:rFonts w:ascii="Times New Roman" w:eastAsia="Times New Roman" w:hAnsi="Times New Roman"/>
                <w:sz w:val="24"/>
                <w:szCs w:val="24"/>
              </w:rPr>
              <w:t xml:space="preserve">: „Vaiko savivertės stiprinimas“, „Ką daryti tėvams, kad su vaiku atsisveikinti būtų lengviau?“. </w:t>
            </w:r>
            <w:r w:rsidR="003725DE" w:rsidRPr="002C296E">
              <w:rPr>
                <w:rFonts w:ascii="Times New Roman" w:eastAsia="Times New Roman" w:hAnsi="Times New Roman"/>
                <w:sz w:val="24"/>
                <w:szCs w:val="24"/>
              </w:rPr>
              <w:t>6</w:t>
            </w:r>
            <w:r w:rsidR="003725DE" w:rsidRPr="002C296E">
              <w:rPr>
                <w:rFonts w:ascii="Times New Roman" w:hAnsi="Times New Roman"/>
                <w:sz w:val="24"/>
                <w:szCs w:val="24"/>
              </w:rPr>
              <w:t>0 proc. tėvų dal</w:t>
            </w:r>
            <w:r w:rsidR="001D4DDB" w:rsidRPr="002C296E">
              <w:rPr>
                <w:rFonts w:ascii="Times New Roman" w:hAnsi="Times New Roman"/>
                <w:sz w:val="24"/>
                <w:szCs w:val="24"/>
              </w:rPr>
              <w:t xml:space="preserve">yvavo „Laikas kartu“ 8 cikluose, </w:t>
            </w:r>
            <w:r w:rsidR="000868FF" w:rsidRPr="002C296E">
              <w:rPr>
                <w:rFonts w:ascii="Times New Roman" w:hAnsi="Times New Roman"/>
                <w:sz w:val="24"/>
                <w:szCs w:val="24"/>
              </w:rPr>
              <w:t xml:space="preserve">2 </w:t>
            </w:r>
            <w:r w:rsidR="001D4DDB" w:rsidRPr="002C296E">
              <w:rPr>
                <w:rFonts w:ascii="Times New Roman" w:hAnsi="Times New Roman"/>
                <w:sz w:val="24"/>
                <w:szCs w:val="24"/>
              </w:rPr>
              <w:t xml:space="preserve">mokymuose </w:t>
            </w:r>
            <w:r w:rsidR="003725DE" w:rsidRPr="002C296E">
              <w:rPr>
                <w:rFonts w:ascii="Times New Roman" w:hAnsi="Times New Roman"/>
                <w:sz w:val="24"/>
                <w:szCs w:val="24"/>
              </w:rPr>
              <w:t xml:space="preserve">„Amžiaus tarpsnių ypatumai“, </w:t>
            </w:r>
            <w:r w:rsidR="003725DE" w:rsidRPr="002C296E">
              <w:rPr>
                <w:rFonts w:ascii="Times New Roman" w:hAnsi="Times New Roman"/>
                <w:color w:val="000000"/>
                <w:sz w:val="24"/>
                <w:szCs w:val="24"/>
              </w:rPr>
              <w:t>„Sėkmingą vaiko adaptaciją lemiantys veiksniai“.</w:t>
            </w:r>
          </w:p>
        </w:tc>
      </w:tr>
      <w:tr w:rsidR="005357E8" w:rsidRPr="002C296E" w14:paraId="4D6AA906" w14:textId="77777777" w:rsidTr="001D443B">
        <w:trPr>
          <w:trHeight w:val="1420"/>
        </w:trPr>
        <w:tc>
          <w:tcPr>
            <w:tcW w:w="1248" w:type="pct"/>
          </w:tcPr>
          <w:p w14:paraId="71116A38" w14:textId="05E2C078" w:rsidR="005357E8" w:rsidRPr="002C296E" w:rsidRDefault="005357E8" w:rsidP="0053346B">
            <w:pPr>
              <w:tabs>
                <w:tab w:val="left" w:pos="426"/>
                <w:tab w:val="left" w:pos="1134"/>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1.2.6. Dalyvavimas </w:t>
            </w:r>
            <w:r w:rsidR="00A327C5" w:rsidRPr="002C296E">
              <w:rPr>
                <w:rFonts w:ascii="Times New Roman" w:eastAsia="Times New Roman" w:hAnsi="Times New Roman"/>
                <w:sz w:val="24"/>
                <w:szCs w:val="24"/>
              </w:rPr>
              <w:t>pr</w:t>
            </w:r>
            <w:r w:rsidR="000257DA" w:rsidRPr="002C296E">
              <w:rPr>
                <w:rFonts w:ascii="Times New Roman" w:eastAsia="Times New Roman" w:hAnsi="Times New Roman"/>
                <w:sz w:val="24"/>
                <w:szCs w:val="24"/>
              </w:rPr>
              <w:t>e</w:t>
            </w:r>
            <w:r w:rsidRPr="002C296E">
              <w:rPr>
                <w:rFonts w:ascii="Times New Roman" w:eastAsia="Times New Roman" w:hAnsi="Times New Roman"/>
                <w:sz w:val="24"/>
                <w:szCs w:val="24"/>
              </w:rPr>
              <w:t>vencinėse, projekti</w:t>
            </w:r>
            <w:r w:rsidR="0053346B" w:rsidRPr="002C296E">
              <w:rPr>
                <w:rFonts w:ascii="Times New Roman" w:eastAsia="Times New Roman" w:hAnsi="Times New Roman"/>
                <w:sz w:val="24"/>
                <w:szCs w:val="24"/>
              </w:rPr>
              <w:t>-</w:t>
            </w:r>
            <w:r w:rsidRPr="002C296E">
              <w:rPr>
                <w:rFonts w:ascii="Times New Roman" w:eastAsia="Times New Roman" w:hAnsi="Times New Roman"/>
                <w:sz w:val="24"/>
                <w:szCs w:val="24"/>
              </w:rPr>
              <w:t>nėse programose ir veiklose.</w:t>
            </w:r>
          </w:p>
        </w:tc>
        <w:tc>
          <w:tcPr>
            <w:tcW w:w="1547" w:type="pct"/>
          </w:tcPr>
          <w:p w14:paraId="4424ED11" w14:textId="77777777" w:rsidR="005357E8" w:rsidRPr="002C296E" w:rsidRDefault="005357E8" w:rsidP="007A7EE6">
            <w:pPr>
              <w:tabs>
                <w:tab w:val="left" w:pos="1418"/>
                <w:tab w:val="left" w:pos="1701"/>
              </w:tabs>
              <w:spacing w:after="0" w:line="240" w:lineRule="auto"/>
              <w:jc w:val="both"/>
              <w:rPr>
                <w:rFonts w:ascii="Times New Roman" w:eastAsia="Times New Roman" w:hAnsi="Times New Roman"/>
                <w:sz w:val="24"/>
                <w:szCs w:val="24"/>
              </w:rPr>
            </w:pPr>
            <w:r w:rsidRPr="002C296E">
              <w:rPr>
                <w:rFonts w:ascii="Times New Roman" w:eastAsia="Times New Roman" w:hAnsi="Times New Roman"/>
                <w:iCs/>
                <w:sz w:val="24"/>
                <w:szCs w:val="24"/>
              </w:rPr>
              <w:t xml:space="preserve">Nuoseklus </w:t>
            </w:r>
            <w:r w:rsidRPr="002C296E">
              <w:rPr>
                <w:rFonts w:ascii="Times New Roman" w:eastAsia="Times New Roman" w:hAnsi="Times New Roman"/>
                <w:bCs/>
                <w:sz w:val="24"/>
                <w:szCs w:val="24"/>
              </w:rPr>
              <w:t xml:space="preserve">prevencinių programų ir </w:t>
            </w:r>
            <w:r w:rsidRPr="002C296E">
              <w:rPr>
                <w:rFonts w:ascii="Times New Roman" w:eastAsia="Times New Roman" w:hAnsi="Times New Roman"/>
                <w:iCs/>
                <w:sz w:val="24"/>
                <w:szCs w:val="24"/>
              </w:rPr>
              <w:t xml:space="preserve">psichoedukacinių programų </w:t>
            </w:r>
            <w:r w:rsidRPr="002C296E">
              <w:rPr>
                <w:rFonts w:ascii="Times New Roman" w:eastAsia="Times New Roman" w:hAnsi="Times New Roman"/>
                <w:bCs/>
                <w:sz w:val="24"/>
                <w:szCs w:val="24"/>
              </w:rPr>
              <w:t>vykdymas.</w:t>
            </w:r>
          </w:p>
        </w:tc>
        <w:tc>
          <w:tcPr>
            <w:tcW w:w="2205" w:type="pct"/>
            <w:gridSpan w:val="2"/>
          </w:tcPr>
          <w:p w14:paraId="57A76F6E" w14:textId="16F7CE18" w:rsidR="005357E8" w:rsidRPr="002C296E" w:rsidRDefault="005357E8" w:rsidP="00A05470">
            <w:pPr>
              <w:tabs>
                <w:tab w:val="left" w:pos="2005"/>
              </w:tabs>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100 proc. vykdomos prevencinės programos. </w:t>
            </w:r>
            <w:r w:rsidR="003725DE" w:rsidRPr="002C296E">
              <w:rPr>
                <w:rFonts w:ascii="Times New Roman" w:eastAsia="Times New Roman" w:hAnsi="Times New Roman"/>
                <w:sz w:val="24"/>
                <w:szCs w:val="24"/>
              </w:rPr>
              <w:t xml:space="preserve">Dalyvauta atrankoje </w:t>
            </w:r>
            <w:r w:rsidR="00D67243" w:rsidRPr="002C296E">
              <w:rPr>
                <w:rFonts w:ascii="Times New Roman" w:eastAsia="Times New Roman" w:hAnsi="Times New Roman"/>
                <w:sz w:val="24"/>
                <w:szCs w:val="24"/>
              </w:rPr>
              <w:t>ir pakviesti į</w:t>
            </w:r>
            <w:r w:rsidR="00F541DC" w:rsidRPr="002C296E">
              <w:rPr>
                <w:rFonts w:ascii="Times New Roman" w:eastAsia="Times New Roman" w:hAnsi="Times New Roman"/>
                <w:sz w:val="24"/>
                <w:szCs w:val="24"/>
              </w:rPr>
              <w:t xml:space="preserve"> tarptauti</w:t>
            </w:r>
            <w:r w:rsidR="00D67243" w:rsidRPr="002C296E">
              <w:rPr>
                <w:rFonts w:ascii="Times New Roman" w:eastAsia="Times New Roman" w:hAnsi="Times New Roman"/>
                <w:sz w:val="24"/>
                <w:szCs w:val="24"/>
              </w:rPr>
              <w:t>nius mokymus 2</w:t>
            </w:r>
            <w:r w:rsidR="00F541DC" w:rsidRPr="002C296E">
              <w:rPr>
                <w:rFonts w:ascii="Times New Roman" w:eastAsia="Times New Roman" w:hAnsi="Times New Roman"/>
                <w:sz w:val="24"/>
                <w:szCs w:val="24"/>
              </w:rPr>
              <w:t xml:space="preserve"> pedagogai Smurto prevencijos programoje „Esame saugūs“</w:t>
            </w:r>
            <w:r w:rsidR="00D67243" w:rsidRPr="002C296E">
              <w:rPr>
                <w:rFonts w:ascii="Times New Roman" w:eastAsia="Times New Roman" w:hAnsi="Times New Roman"/>
                <w:sz w:val="24"/>
                <w:szCs w:val="24"/>
              </w:rPr>
              <w:t xml:space="preserve">. 4 </w:t>
            </w:r>
            <w:r w:rsidR="00F541DC" w:rsidRPr="002C296E">
              <w:rPr>
                <w:rFonts w:ascii="Times New Roman" w:eastAsia="Times New Roman" w:hAnsi="Times New Roman"/>
                <w:sz w:val="24"/>
                <w:szCs w:val="24"/>
              </w:rPr>
              <w:t xml:space="preserve">pedagogai yra </w:t>
            </w:r>
            <w:r w:rsidR="00A05470" w:rsidRPr="002C296E">
              <w:rPr>
                <w:rFonts w:ascii="Times New Roman" w:eastAsia="Times New Roman" w:hAnsi="Times New Roman"/>
                <w:sz w:val="24"/>
                <w:szCs w:val="24"/>
              </w:rPr>
              <w:t>SEU</w:t>
            </w:r>
            <w:r w:rsidR="00F541DC" w:rsidRPr="002C296E">
              <w:rPr>
                <w:rFonts w:ascii="Times New Roman" w:eastAsia="Times New Roman" w:hAnsi="Times New Roman"/>
                <w:sz w:val="24"/>
                <w:szCs w:val="24"/>
              </w:rPr>
              <w:t xml:space="preserve"> kons</w:t>
            </w:r>
            <w:r w:rsidR="00D67243" w:rsidRPr="002C296E">
              <w:rPr>
                <w:rFonts w:ascii="Times New Roman" w:eastAsia="Times New Roman" w:hAnsi="Times New Roman"/>
                <w:sz w:val="24"/>
                <w:szCs w:val="24"/>
              </w:rPr>
              <w:t>ultantai pagal</w:t>
            </w:r>
            <w:r w:rsidR="00F541DC" w:rsidRPr="002C296E">
              <w:rPr>
                <w:rFonts w:ascii="Times New Roman" w:eastAsia="Times New Roman" w:hAnsi="Times New Roman"/>
                <w:sz w:val="24"/>
                <w:szCs w:val="24"/>
              </w:rPr>
              <w:t xml:space="preserve"> LIONS Quest programų </w:t>
            </w:r>
            <w:r w:rsidR="00A05470" w:rsidRPr="002C296E">
              <w:rPr>
                <w:rFonts w:ascii="Times New Roman" w:eastAsia="Times New Roman" w:hAnsi="Times New Roman"/>
                <w:sz w:val="24"/>
                <w:szCs w:val="24"/>
              </w:rPr>
              <w:t xml:space="preserve">tvarumo </w:t>
            </w:r>
            <w:r w:rsidR="00F541DC" w:rsidRPr="002C296E">
              <w:rPr>
                <w:rFonts w:ascii="Times New Roman" w:eastAsia="Times New Roman" w:hAnsi="Times New Roman"/>
                <w:sz w:val="24"/>
                <w:szCs w:val="24"/>
              </w:rPr>
              <w:t xml:space="preserve">mokymus. </w:t>
            </w:r>
          </w:p>
        </w:tc>
      </w:tr>
      <w:tr w:rsidR="005357E8" w:rsidRPr="002C296E" w14:paraId="73FEA036" w14:textId="77777777" w:rsidTr="001D443B">
        <w:tc>
          <w:tcPr>
            <w:tcW w:w="5000" w:type="pct"/>
            <w:gridSpan w:val="4"/>
          </w:tcPr>
          <w:p w14:paraId="0FE331C3" w14:textId="77777777" w:rsidR="005357E8" w:rsidRPr="002C296E" w:rsidRDefault="005357E8" w:rsidP="005357E8">
            <w:pPr>
              <w:suppressAutoHyphens/>
              <w:snapToGrid w:val="0"/>
              <w:spacing w:after="0" w:line="240" w:lineRule="auto"/>
              <w:jc w:val="both"/>
              <w:rPr>
                <w:rFonts w:ascii="Times New Roman" w:eastAsia="Lucida Sans Unicode" w:hAnsi="Times New Roman"/>
                <w:bCs/>
                <w:iCs/>
                <w:sz w:val="24"/>
                <w:szCs w:val="24"/>
              </w:rPr>
            </w:pPr>
            <w:r w:rsidRPr="002C296E">
              <w:rPr>
                <w:rFonts w:ascii="Times New Roman" w:hAnsi="Times New Roman"/>
              </w:rPr>
              <w:br w:type="page"/>
            </w:r>
            <w:r w:rsidRPr="002C296E">
              <w:rPr>
                <w:rFonts w:ascii="Times New Roman" w:eastAsia="Lucida Sans Unicode" w:hAnsi="Times New Roman"/>
                <w:b/>
                <w:bCs/>
                <w:sz w:val="24"/>
                <w:szCs w:val="24"/>
              </w:rPr>
              <w:t xml:space="preserve">1.3. Uždavinys. </w:t>
            </w:r>
            <w:r w:rsidRPr="002C296E">
              <w:rPr>
                <w:rFonts w:ascii="Times New Roman" w:eastAsia="Lucida Sans Unicode" w:hAnsi="Times New Roman"/>
                <w:bCs/>
                <w:iCs/>
                <w:sz w:val="24"/>
                <w:szCs w:val="24"/>
              </w:rPr>
              <w:t>Gilinti pedagogų, švietimo pagalbos mokiniui specialistų dalykines kompetencijas.</w:t>
            </w:r>
          </w:p>
          <w:p w14:paraId="19F8AC81" w14:textId="77777777" w:rsidR="005357E8" w:rsidRPr="002C296E" w:rsidRDefault="005357E8" w:rsidP="005357E8">
            <w:pPr>
              <w:suppressAutoHyphens/>
              <w:snapToGrid w:val="0"/>
              <w:spacing w:after="0" w:line="240" w:lineRule="auto"/>
              <w:jc w:val="both"/>
              <w:rPr>
                <w:rFonts w:ascii="Times New Roman" w:eastAsia="Lucida Sans Unicode" w:hAnsi="Times New Roman"/>
                <w:b/>
                <w:iCs/>
                <w:sz w:val="24"/>
                <w:szCs w:val="24"/>
              </w:rPr>
            </w:pPr>
            <w:r w:rsidRPr="002C296E">
              <w:rPr>
                <w:rFonts w:ascii="Times New Roman" w:eastAsia="Lucida Sans Unicode" w:hAnsi="Times New Roman"/>
                <w:b/>
                <w:bCs/>
                <w:sz w:val="24"/>
                <w:szCs w:val="24"/>
              </w:rPr>
              <w:t>Priemonės:</w:t>
            </w:r>
          </w:p>
        </w:tc>
      </w:tr>
      <w:tr w:rsidR="005357E8" w:rsidRPr="002C296E" w14:paraId="6E85F6E3" w14:textId="77777777" w:rsidTr="001D443B">
        <w:tc>
          <w:tcPr>
            <w:tcW w:w="1248" w:type="pct"/>
          </w:tcPr>
          <w:p w14:paraId="0A551F2C"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1.3.1 Skaitmeninių mokymo(si) priemonių, išteklių plėtojimas.</w:t>
            </w:r>
          </w:p>
          <w:p w14:paraId="7E998FA8"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tc>
        <w:tc>
          <w:tcPr>
            <w:tcW w:w="1547" w:type="pct"/>
          </w:tcPr>
          <w:p w14:paraId="64291478" w14:textId="266AFF9D" w:rsidR="005357E8" w:rsidRPr="002C296E" w:rsidRDefault="005357E8" w:rsidP="00A05470">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Atliepiant Geros mokyklos koncepciją, siekiama sukurti dinamišką, funkcionalią, šiuolaikišką mokymosi aplinką, </w:t>
            </w:r>
            <w:r w:rsidR="00A05470" w:rsidRPr="002C296E">
              <w:rPr>
                <w:rFonts w:ascii="Times New Roman" w:eastAsia="Lucida Sans Unicode" w:hAnsi="Times New Roman"/>
                <w:sz w:val="24"/>
                <w:szCs w:val="24"/>
              </w:rPr>
              <w:t>plėtoti</w:t>
            </w:r>
            <w:r w:rsidRPr="002C296E">
              <w:rPr>
                <w:rFonts w:ascii="Times New Roman" w:eastAsia="Lucida Sans Unicode" w:hAnsi="Times New Roman"/>
                <w:sz w:val="24"/>
                <w:szCs w:val="24"/>
              </w:rPr>
              <w:t xml:space="preserve"> skaitmeninius mokymosi išteklius, priemones, IKT.</w:t>
            </w:r>
          </w:p>
        </w:tc>
        <w:tc>
          <w:tcPr>
            <w:tcW w:w="2205" w:type="pct"/>
            <w:gridSpan w:val="2"/>
          </w:tcPr>
          <w:p w14:paraId="170323ED" w14:textId="2BA6FFD7" w:rsidR="005357E8" w:rsidRPr="002C296E" w:rsidRDefault="00DC0CCD" w:rsidP="00A05470">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100 proc. PUG mokinių ugdymui naudojamos planšetės. </w:t>
            </w:r>
            <w:r w:rsidR="00A05470" w:rsidRPr="002C296E">
              <w:rPr>
                <w:rFonts w:ascii="Times New Roman" w:eastAsia="Lucida Sans Unicode" w:hAnsi="Times New Roman"/>
                <w:sz w:val="24"/>
                <w:szCs w:val="24"/>
              </w:rPr>
              <w:t>10 proc. p</w:t>
            </w:r>
            <w:r w:rsidR="00295171" w:rsidRPr="002C296E">
              <w:rPr>
                <w:rFonts w:ascii="Times New Roman" w:eastAsia="Lucida Sans Unicode" w:hAnsi="Times New Roman"/>
                <w:sz w:val="24"/>
                <w:szCs w:val="24"/>
              </w:rPr>
              <w:t>agerėjo m</w:t>
            </w:r>
            <w:r w:rsidRPr="002C296E">
              <w:rPr>
                <w:rFonts w:ascii="Times New Roman" w:eastAsia="Lucida Sans Unicode" w:hAnsi="Times New Roman"/>
                <w:sz w:val="24"/>
                <w:szCs w:val="24"/>
              </w:rPr>
              <w:t xml:space="preserve">okinių </w:t>
            </w:r>
            <w:r w:rsidR="00295171" w:rsidRPr="002C296E">
              <w:rPr>
                <w:rFonts w:ascii="Times New Roman" w:eastAsia="Lucida Sans Unicode" w:hAnsi="Times New Roman"/>
                <w:sz w:val="24"/>
                <w:szCs w:val="24"/>
              </w:rPr>
              <w:t>IT žinios</w:t>
            </w:r>
            <w:r w:rsidRPr="002C296E">
              <w:rPr>
                <w:rFonts w:ascii="Times New Roman" w:eastAsia="Lucida Sans Unicode" w:hAnsi="Times New Roman"/>
                <w:sz w:val="24"/>
                <w:szCs w:val="24"/>
              </w:rPr>
              <w:t xml:space="preserve">. </w:t>
            </w:r>
            <w:r w:rsidR="00D67243" w:rsidRPr="002C296E">
              <w:rPr>
                <w:rFonts w:ascii="Times New Roman" w:eastAsia="Lucida Sans Unicode" w:hAnsi="Times New Roman"/>
                <w:sz w:val="24"/>
                <w:szCs w:val="24"/>
              </w:rPr>
              <w:t>N</w:t>
            </w:r>
            <w:r w:rsidR="00794494" w:rsidRPr="002C296E">
              <w:rPr>
                <w:rFonts w:ascii="Times New Roman" w:eastAsia="Lucida Sans Unicode" w:hAnsi="Times New Roman"/>
                <w:sz w:val="24"/>
                <w:szCs w:val="24"/>
              </w:rPr>
              <w:t>upirkti 3</w:t>
            </w:r>
            <w:r w:rsidR="00D67243" w:rsidRPr="002C296E">
              <w:rPr>
                <w:rFonts w:ascii="Times New Roman" w:eastAsia="Lucida Sans Unicode" w:hAnsi="Times New Roman"/>
                <w:sz w:val="24"/>
                <w:szCs w:val="24"/>
              </w:rPr>
              <w:t xml:space="preserve"> </w:t>
            </w:r>
            <w:r w:rsidR="005357E8" w:rsidRPr="002C296E">
              <w:rPr>
                <w:rFonts w:ascii="Times New Roman" w:eastAsia="Lucida Sans Unicode" w:hAnsi="Times New Roman"/>
                <w:sz w:val="24"/>
                <w:szCs w:val="24"/>
              </w:rPr>
              <w:t xml:space="preserve">SMART ekranai. </w:t>
            </w:r>
            <w:r w:rsidR="00794494" w:rsidRPr="002C296E">
              <w:rPr>
                <w:rFonts w:ascii="Times New Roman" w:eastAsia="Lucida Sans Unicode" w:hAnsi="Times New Roman"/>
                <w:sz w:val="24"/>
                <w:szCs w:val="24"/>
              </w:rPr>
              <w:t xml:space="preserve">Vykdomas bendradarbiavimas </w:t>
            </w:r>
            <w:r w:rsidR="005357E8" w:rsidRPr="002C296E">
              <w:rPr>
                <w:rFonts w:ascii="Times New Roman" w:eastAsia="Lucida Sans Unicode" w:hAnsi="Times New Roman"/>
                <w:sz w:val="24"/>
                <w:szCs w:val="24"/>
              </w:rPr>
              <w:t>su mokymosi programa  „Vedliai“.</w:t>
            </w:r>
            <w:r w:rsidR="00794494" w:rsidRPr="002C296E">
              <w:rPr>
                <w:rFonts w:ascii="Times New Roman" w:eastAsia="Lucida Sans Unicode" w:hAnsi="Times New Roman"/>
                <w:sz w:val="24"/>
                <w:szCs w:val="24"/>
              </w:rPr>
              <w:t xml:space="preserve"> Nupirkta 16 mokytojų ir 261 mokinio EDUKA licencijų kodų (prieigų).</w:t>
            </w:r>
          </w:p>
        </w:tc>
      </w:tr>
      <w:tr w:rsidR="005357E8" w:rsidRPr="002C296E" w14:paraId="708D058E" w14:textId="77777777" w:rsidTr="001D443B">
        <w:tc>
          <w:tcPr>
            <w:tcW w:w="1248" w:type="pct"/>
          </w:tcPr>
          <w:p w14:paraId="245D60B9" w14:textId="77777777" w:rsidR="005357E8" w:rsidRPr="002C296E" w:rsidRDefault="005357E8" w:rsidP="007A7EE6">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1.3.2. Metodinių-praktinių konferencijų, seminarų organizavimas mokykloje.</w:t>
            </w:r>
          </w:p>
        </w:tc>
        <w:tc>
          <w:tcPr>
            <w:tcW w:w="1547" w:type="pct"/>
          </w:tcPr>
          <w:p w14:paraId="2D544F3B" w14:textId="77777777" w:rsidR="005357E8" w:rsidRPr="002C296E" w:rsidRDefault="005357E8" w:rsidP="005357E8">
            <w:pPr>
              <w:suppressAutoHyphens/>
              <w:snapToGrid w:val="0"/>
              <w:spacing w:after="0" w:line="240" w:lineRule="auto"/>
              <w:jc w:val="both"/>
              <w:rPr>
                <w:rFonts w:ascii="Times New Roman" w:eastAsia="Lucida Sans Unicode" w:hAnsi="Times New Roman"/>
                <w:bCs/>
                <w:sz w:val="24"/>
                <w:szCs w:val="24"/>
              </w:rPr>
            </w:pPr>
            <w:r w:rsidRPr="002C296E">
              <w:rPr>
                <w:rFonts w:ascii="Times New Roman" w:eastAsia="Lucida Sans Unicode" w:hAnsi="Times New Roman"/>
                <w:sz w:val="24"/>
                <w:szCs w:val="24"/>
              </w:rPr>
              <w:t>Mokykla siekia l</w:t>
            </w:r>
            <w:r w:rsidRPr="002C296E">
              <w:rPr>
                <w:rFonts w:ascii="Times New Roman" w:eastAsia="Lucida Sans Unicode" w:hAnsi="Times New Roman"/>
                <w:bCs/>
                <w:sz w:val="24"/>
                <w:szCs w:val="24"/>
              </w:rPr>
              <w:t>ankstaus, partneriško ugdymo proceso kokybės gerinimo: u</w:t>
            </w:r>
            <w:r w:rsidRPr="002C296E">
              <w:rPr>
                <w:rFonts w:ascii="Times New Roman" w:eastAsia="Lucida Sans Unicode" w:hAnsi="Times New Roman"/>
                <w:sz w:val="24"/>
                <w:szCs w:val="24"/>
              </w:rPr>
              <w:t>žtikrinamas nuoseklus metodinių-praktinių konferencijų organizavimas ir dalyvavimas.</w:t>
            </w:r>
          </w:p>
        </w:tc>
        <w:tc>
          <w:tcPr>
            <w:tcW w:w="2205" w:type="pct"/>
            <w:gridSpan w:val="2"/>
          </w:tcPr>
          <w:p w14:paraId="167062DA" w14:textId="368E039B" w:rsidR="005357E8" w:rsidRPr="002C296E" w:rsidRDefault="005357E8" w:rsidP="004611F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Suorganizuotos </w:t>
            </w:r>
            <w:r w:rsidR="004611F8" w:rsidRPr="002C296E">
              <w:rPr>
                <w:rFonts w:ascii="Times New Roman" w:eastAsia="Lucida Sans Unicode" w:hAnsi="Times New Roman"/>
                <w:sz w:val="24"/>
                <w:szCs w:val="24"/>
              </w:rPr>
              <w:t>2</w:t>
            </w:r>
            <w:r w:rsidRPr="002C296E">
              <w:rPr>
                <w:rFonts w:ascii="Times New Roman" w:eastAsia="Lucida Sans Unicode" w:hAnsi="Times New Roman"/>
                <w:sz w:val="24"/>
                <w:szCs w:val="24"/>
              </w:rPr>
              <w:t xml:space="preserve"> tarptautinės konferencijos. „</w:t>
            </w:r>
            <w:r w:rsidR="004611F8" w:rsidRPr="002C296E">
              <w:rPr>
                <w:rFonts w:ascii="Times New Roman" w:eastAsia="Lucida Sans Unicode" w:hAnsi="Times New Roman"/>
                <w:sz w:val="24"/>
                <w:szCs w:val="24"/>
              </w:rPr>
              <w:t>Neformaliojo ugdymo priemonės ir metodai, skatinantys mokinių, turinčių specialiųjų ugdymo(si) poreikių, saviraišką</w:t>
            </w:r>
            <w:r w:rsidRPr="002C296E">
              <w:rPr>
                <w:rFonts w:ascii="Times New Roman" w:eastAsia="Lucida Sans Unicode" w:hAnsi="Times New Roman"/>
                <w:sz w:val="24"/>
                <w:szCs w:val="24"/>
              </w:rPr>
              <w:t>“</w:t>
            </w:r>
            <w:r w:rsidR="004611F8" w:rsidRPr="002C296E">
              <w:rPr>
                <w:rFonts w:ascii="Times New Roman" w:eastAsia="Lucida Sans Unicode" w:hAnsi="Times New Roman"/>
                <w:sz w:val="24"/>
                <w:szCs w:val="24"/>
              </w:rPr>
              <w:t>, „EcoSTEAM: tvarumo idėjų įgyvendinimas per STEAM ugdymą“.</w:t>
            </w:r>
          </w:p>
        </w:tc>
      </w:tr>
      <w:tr w:rsidR="005357E8" w:rsidRPr="002C296E" w14:paraId="1798EE3E" w14:textId="77777777" w:rsidTr="001D443B">
        <w:tc>
          <w:tcPr>
            <w:tcW w:w="1248" w:type="pct"/>
          </w:tcPr>
          <w:p w14:paraId="6D1B19E9"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1.3.3. Kvalifikacijos tobulinimo seminar</w:t>
            </w:r>
            <w:r w:rsidR="00295171" w:rsidRPr="002C296E">
              <w:rPr>
                <w:rFonts w:ascii="Times New Roman" w:eastAsia="Lucida Sans Unicode" w:hAnsi="Times New Roman"/>
                <w:sz w:val="24"/>
                <w:szCs w:val="24"/>
              </w:rPr>
              <w:t>ų mokytojams organizavimas.</w:t>
            </w:r>
          </w:p>
        </w:tc>
        <w:tc>
          <w:tcPr>
            <w:tcW w:w="1547" w:type="pct"/>
          </w:tcPr>
          <w:p w14:paraId="43BDED44" w14:textId="77777777" w:rsidR="005357E8" w:rsidRPr="002C296E" w:rsidRDefault="005357E8" w:rsidP="007A7EE6">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Užtikrinama galimybė profesinių kompetencijų tobulinimui. </w:t>
            </w:r>
          </w:p>
        </w:tc>
        <w:tc>
          <w:tcPr>
            <w:tcW w:w="2205" w:type="pct"/>
            <w:gridSpan w:val="2"/>
          </w:tcPr>
          <w:p w14:paraId="684419A6" w14:textId="3ADD797F" w:rsidR="005357E8" w:rsidRPr="002C296E" w:rsidRDefault="005357E8" w:rsidP="004611F8">
            <w:pPr>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Panaudota 100 proc. lėšų, sk</w:t>
            </w:r>
            <w:r w:rsidR="00295171" w:rsidRPr="002C296E">
              <w:rPr>
                <w:rFonts w:ascii="Times New Roman" w:eastAsia="Lucida Sans Unicode" w:hAnsi="Times New Roman"/>
                <w:sz w:val="24"/>
                <w:szCs w:val="24"/>
              </w:rPr>
              <w:t xml:space="preserve">irtų kvalifikacijos tobulinimui, </w:t>
            </w:r>
            <w:r w:rsidRPr="002C296E">
              <w:rPr>
                <w:rFonts w:ascii="Times New Roman" w:eastAsia="Times New Roman" w:hAnsi="Times New Roman"/>
                <w:sz w:val="24"/>
                <w:szCs w:val="24"/>
                <w:lang w:eastAsia="lt-LT"/>
              </w:rPr>
              <w:t>sudarytos sąlygos 5 dienų savišvietai.</w:t>
            </w:r>
            <w:r w:rsidRPr="002C296E">
              <w:rPr>
                <w:rFonts w:ascii="Times New Roman" w:eastAsia="Lucida Sans Unicode" w:hAnsi="Times New Roman"/>
                <w:sz w:val="24"/>
                <w:szCs w:val="24"/>
              </w:rPr>
              <w:t xml:space="preserve"> </w:t>
            </w:r>
            <w:r w:rsidR="004611F8" w:rsidRPr="002C296E">
              <w:rPr>
                <w:rFonts w:ascii="Times New Roman" w:eastAsia="Lucida Sans Unicode" w:hAnsi="Times New Roman"/>
                <w:sz w:val="24"/>
                <w:szCs w:val="24"/>
              </w:rPr>
              <w:t>8</w:t>
            </w:r>
            <w:r w:rsidRPr="002C296E">
              <w:rPr>
                <w:rFonts w:ascii="Times New Roman" w:eastAsia="Lucida Sans Unicode" w:hAnsi="Times New Roman"/>
                <w:sz w:val="24"/>
                <w:szCs w:val="24"/>
              </w:rPr>
              <w:t xml:space="preserve"> pedagogai dalyvavo 5 d. tarptautiniuose mokymuose.</w:t>
            </w:r>
          </w:p>
        </w:tc>
      </w:tr>
      <w:tr w:rsidR="005357E8" w:rsidRPr="002C296E" w14:paraId="377E2A8D" w14:textId="77777777" w:rsidTr="001D443B">
        <w:tc>
          <w:tcPr>
            <w:tcW w:w="5000" w:type="pct"/>
            <w:gridSpan w:val="4"/>
          </w:tcPr>
          <w:p w14:paraId="60F87A71" w14:textId="7297DE8F" w:rsidR="005357E8" w:rsidRPr="002C296E" w:rsidRDefault="005357E8" w:rsidP="005357E8">
            <w:pPr>
              <w:tabs>
                <w:tab w:val="left" w:pos="993"/>
              </w:tabs>
              <w:suppressAutoHyphens/>
              <w:spacing w:after="0" w:line="240" w:lineRule="auto"/>
              <w:jc w:val="both"/>
              <w:rPr>
                <w:rFonts w:ascii="Times New Roman" w:eastAsia="Times New Roman" w:hAnsi="Times New Roman"/>
                <w:b/>
                <w:sz w:val="24"/>
                <w:szCs w:val="24"/>
              </w:rPr>
            </w:pPr>
            <w:r w:rsidRPr="002C296E">
              <w:rPr>
                <w:rFonts w:ascii="Times New Roman" w:eastAsia="Times New Roman" w:hAnsi="Times New Roman"/>
                <w:b/>
                <w:bCs/>
                <w:sz w:val="24"/>
                <w:szCs w:val="24"/>
              </w:rPr>
              <w:t xml:space="preserve">2 TIKSLAS. </w:t>
            </w:r>
            <w:r w:rsidRPr="002C296E">
              <w:rPr>
                <w:rFonts w:ascii="Times New Roman" w:eastAsia="Times New Roman" w:hAnsi="Times New Roman"/>
                <w:b/>
                <w:sz w:val="24"/>
                <w:szCs w:val="24"/>
              </w:rPr>
              <w:t>02. Plėtoti bendruomenės narių emocines, socialines, pilietines kompetencijas ir ūgties įsivertinimą pagal sutartas sistemas</w:t>
            </w:r>
            <w:r w:rsidR="000D27D6" w:rsidRPr="002C296E">
              <w:rPr>
                <w:rFonts w:ascii="Times New Roman" w:eastAsia="Times New Roman" w:hAnsi="Times New Roman"/>
                <w:b/>
                <w:sz w:val="24"/>
                <w:szCs w:val="24"/>
              </w:rPr>
              <w:t>.</w:t>
            </w:r>
          </w:p>
        </w:tc>
      </w:tr>
      <w:tr w:rsidR="005357E8" w:rsidRPr="002C296E" w14:paraId="7BDF5C94" w14:textId="77777777" w:rsidTr="001D443B">
        <w:tc>
          <w:tcPr>
            <w:tcW w:w="5000" w:type="pct"/>
            <w:gridSpan w:val="4"/>
          </w:tcPr>
          <w:p w14:paraId="7E333378" w14:textId="77777777" w:rsidR="005357E8" w:rsidRPr="002C296E" w:rsidRDefault="005357E8" w:rsidP="005357E8">
            <w:pPr>
              <w:tabs>
                <w:tab w:val="left" w:pos="1276"/>
              </w:tabs>
              <w:suppressAutoHyphens/>
              <w:snapToGrid w:val="0"/>
              <w:spacing w:after="0" w:line="240" w:lineRule="auto"/>
              <w:jc w:val="both"/>
              <w:rPr>
                <w:rFonts w:ascii="Times New Roman" w:eastAsia="Lucida Sans Unicode" w:hAnsi="Times New Roman"/>
                <w:b/>
                <w:bCs/>
                <w:sz w:val="24"/>
                <w:szCs w:val="24"/>
              </w:rPr>
            </w:pPr>
            <w:r w:rsidRPr="002C296E">
              <w:rPr>
                <w:rFonts w:ascii="Times New Roman" w:eastAsia="Lucida Sans Unicode" w:hAnsi="Times New Roman"/>
                <w:b/>
                <w:bCs/>
                <w:sz w:val="24"/>
                <w:szCs w:val="24"/>
              </w:rPr>
              <w:t xml:space="preserve">2.1. Uždavinys. </w:t>
            </w:r>
            <w:r w:rsidRPr="002C296E">
              <w:rPr>
                <w:rFonts w:ascii="Times New Roman" w:eastAsia="Times New Roman" w:hAnsi="Times New Roman"/>
                <w:bCs/>
                <w:kern w:val="1"/>
                <w:sz w:val="24"/>
                <w:szCs w:val="24"/>
                <w:lang w:eastAsia="hi-IN" w:bidi="hi-IN"/>
              </w:rPr>
              <w:t>Plėtoti bendruomenės narių lyderystę ir partnerystę.</w:t>
            </w:r>
          </w:p>
          <w:p w14:paraId="0D4A710B" w14:textId="77777777" w:rsidR="005357E8" w:rsidRPr="002C296E" w:rsidRDefault="005357E8" w:rsidP="005357E8">
            <w:pPr>
              <w:suppressAutoHyphens/>
              <w:snapToGrid w:val="0"/>
              <w:spacing w:after="0" w:line="240" w:lineRule="auto"/>
              <w:jc w:val="both"/>
              <w:rPr>
                <w:rFonts w:ascii="Times New Roman" w:eastAsia="Lucida Sans Unicode" w:hAnsi="Times New Roman"/>
                <w:b/>
                <w:bCs/>
                <w:sz w:val="24"/>
                <w:szCs w:val="24"/>
              </w:rPr>
            </w:pPr>
            <w:r w:rsidRPr="002C296E">
              <w:rPr>
                <w:rFonts w:ascii="Times New Roman" w:eastAsia="Lucida Sans Unicode" w:hAnsi="Times New Roman"/>
                <w:b/>
                <w:bCs/>
                <w:sz w:val="24"/>
                <w:szCs w:val="24"/>
              </w:rPr>
              <w:t>Priemonės:</w:t>
            </w:r>
          </w:p>
        </w:tc>
      </w:tr>
      <w:tr w:rsidR="005357E8" w:rsidRPr="002C296E" w14:paraId="5F0EAA0F" w14:textId="77777777" w:rsidTr="001D443B">
        <w:trPr>
          <w:trHeight w:val="1691"/>
        </w:trPr>
        <w:tc>
          <w:tcPr>
            <w:tcW w:w="1248" w:type="pct"/>
          </w:tcPr>
          <w:p w14:paraId="42EF92B3"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
                <w:sz w:val="24"/>
                <w:szCs w:val="24"/>
              </w:rPr>
            </w:pPr>
            <w:r w:rsidRPr="002C296E">
              <w:rPr>
                <w:rFonts w:ascii="Times New Roman" w:eastAsia="Times New Roman" w:hAnsi="Times New Roman"/>
                <w:iCs/>
                <w:sz w:val="24"/>
                <w:szCs w:val="24"/>
              </w:rPr>
              <w:t xml:space="preserve">2.1.1. </w:t>
            </w:r>
            <w:r w:rsidRPr="002C296E">
              <w:rPr>
                <w:rFonts w:ascii="Times New Roman" w:eastAsia="Times New Roman" w:hAnsi="Times New Roman"/>
                <w:sz w:val="24"/>
                <w:szCs w:val="24"/>
              </w:rPr>
              <w:t>Mokinio asmeninės ūgties vertinimo, įsivertinimo ir pažangos tobulinimas.</w:t>
            </w:r>
          </w:p>
          <w:p w14:paraId="7BDBBD75" w14:textId="77777777" w:rsidR="005357E8" w:rsidRPr="002C296E"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80028F1" w14:textId="77777777" w:rsidR="005357E8" w:rsidRPr="002C296E"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92F6DB4" w14:textId="77777777" w:rsidR="005357E8" w:rsidRPr="002C296E"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B908F86" w14:textId="77777777" w:rsidR="005357E8" w:rsidRPr="002C296E"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3DEC857" w14:textId="77777777" w:rsidR="005357E8" w:rsidRPr="002C296E"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4B8A870" w14:textId="77777777" w:rsidR="005357E8" w:rsidRPr="002C296E"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tc>
        <w:tc>
          <w:tcPr>
            <w:tcW w:w="1547" w:type="pct"/>
          </w:tcPr>
          <w:p w14:paraId="6B22D409" w14:textId="77777777" w:rsidR="005357E8" w:rsidRPr="002C296E" w:rsidRDefault="005357E8" w:rsidP="005357E8">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Užtikrinamas personalizuotas ugdymas. Vykdomas aptarimas su mokiniais, tėvais.</w:t>
            </w:r>
          </w:p>
          <w:p w14:paraId="322D4725" w14:textId="77777777" w:rsidR="005357E8" w:rsidRPr="002C296E" w:rsidRDefault="005357E8" w:rsidP="005357E8">
            <w:pPr>
              <w:spacing w:after="0" w:line="240" w:lineRule="auto"/>
              <w:jc w:val="both"/>
              <w:rPr>
                <w:rFonts w:ascii="Times New Roman" w:eastAsia="Times New Roman" w:hAnsi="Times New Roman"/>
                <w:sz w:val="24"/>
                <w:szCs w:val="24"/>
              </w:rPr>
            </w:pPr>
          </w:p>
          <w:p w14:paraId="0E0F233F" w14:textId="77777777" w:rsidR="005357E8" w:rsidRPr="002C296E" w:rsidRDefault="005357E8" w:rsidP="005357E8">
            <w:pPr>
              <w:spacing w:after="0" w:line="240" w:lineRule="auto"/>
              <w:jc w:val="both"/>
              <w:rPr>
                <w:rFonts w:ascii="Times New Roman" w:eastAsia="Times New Roman" w:hAnsi="Times New Roman"/>
                <w:sz w:val="24"/>
                <w:szCs w:val="24"/>
              </w:rPr>
            </w:pPr>
          </w:p>
          <w:p w14:paraId="75C7E254" w14:textId="77777777" w:rsidR="005357E8" w:rsidRPr="002C296E" w:rsidRDefault="005357E8" w:rsidP="005357E8">
            <w:pPr>
              <w:spacing w:after="0" w:line="240" w:lineRule="auto"/>
              <w:jc w:val="both"/>
              <w:rPr>
                <w:rFonts w:ascii="Times New Roman" w:eastAsia="Times New Roman" w:hAnsi="Times New Roman"/>
                <w:sz w:val="24"/>
                <w:szCs w:val="24"/>
              </w:rPr>
            </w:pPr>
          </w:p>
          <w:p w14:paraId="1042A46F" w14:textId="77777777" w:rsidR="005357E8" w:rsidRPr="002C296E" w:rsidRDefault="005357E8" w:rsidP="005357E8">
            <w:pPr>
              <w:spacing w:after="0" w:line="240" w:lineRule="auto"/>
              <w:jc w:val="both"/>
              <w:rPr>
                <w:rFonts w:ascii="Times New Roman" w:eastAsia="Times New Roman" w:hAnsi="Times New Roman"/>
                <w:sz w:val="24"/>
                <w:szCs w:val="24"/>
              </w:rPr>
            </w:pPr>
          </w:p>
          <w:p w14:paraId="67AAE9CC" w14:textId="77777777" w:rsidR="005357E8" w:rsidRPr="002C296E" w:rsidRDefault="005357E8" w:rsidP="005357E8">
            <w:pPr>
              <w:spacing w:after="0" w:line="240" w:lineRule="auto"/>
              <w:jc w:val="both"/>
              <w:rPr>
                <w:rFonts w:ascii="Times New Roman" w:eastAsia="Times New Roman" w:hAnsi="Times New Roman"/>
                <w:sz w:val="24"/>
                <w:szCs w:val="24"/>
              </w:rPr>
            </w:pPr>
          </w:p>
          <w:p w14:paraId="4371B608" w14:textId="77777777" w:rsidR="00314C5B" w:rsidRPr="002C296E" w:rsidRDefault="00314C5B" w:rsidP="007A7EE6">
            <w:pPr>
              <w:spacing w:after="0" w:line="240" w:lineRule="auto"/>
              <w:jc w:val="both"/>
              <w:rPr>
                <w:rFonts w:ascii="Times New Roman" w:eastAsia="Times New Roman" w:hAnsi="Times New Roman"/>
                <w:sz w:val="24"/>
                <w:szCs w:val="24"/>
              </w:rPr>
            </w:pPr>
          </w:p>
          <w:p w14:paraId="7C6127E5" w14:textId="77777777" w:rsidR="00314C5B" w:rsidRPr="002C296E" w:rsidRDefault="00314C5B" w:rsidP="007A7EE6">
            <w:pPr>
              <w:spacing w:after="0" w:line="240" w:lineRule="auto"/>
              <w:jc w:val="both"/>
              <w:rPr>
                <w:rFonts w:ascii="Times New Roman" w:eastAsia="Times New Roman" w:hAnsi="Times New Roman"/>
                <w:sz w:val="24"/>
                <w:szCs w:val="24"/>
              </w:rPr>
            </w:pPr>
          </w:p>
          <w:p w14:paraId="7BBB67FD" w14:textId="77777777" w:rsidR="00314C5B" w:rsidRPr="002C296E" w:rsidRDefault="00314C5B" w:rsidP="007A7EE6">
            <w:pPr>
              <w:spacing w:after="0" w:line="240" w:lineRule="auto"/>
              <w:jc w:val="both"/>
              <w:rPr>
                <w:rFonts w:ascii="Times New Roman" w:eastAsia="Times New Roman" w:hAnsi="Times New Roman"/>
                <w:sz w:val="24"/>
                <w:szCs w:val="24"/>
              </w:rPr>
            </w:pPr>
          </w:p>
          <w:p w14:paraId="5F9161A0" w14:textId="77777777" w:rsidR="00314C5B" w:rsidRPr="002C296E" w:rsidRDefault="00314C5B" w:rsidP="007A7EE6">
            <w:pPr>
              <w:spacing w:after="0" w:line="240" w:lineRule="auto"/>
              <w:jc w:val="both"/>
              <w:rPr>
                <w:rFonts w:ascii="Times New Roman" w:eastAsia="Times New Roman" w:hAnsi="Times New Roman"/>
                <w:sz w:val="24"/>
                <w:szCs w:val="24"/>
              </w:rPr>
            </w:pPr>
          </w:p>
          <w:p w14:paraId="22D82F26" w14:textId="77777777" w:rsidR="005357E8" w:rsidRPr="002C296E" w:rsidRDefault="005357E8" w:rsidP="007A7EE6">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Mokinių motyvacijos didinimas: skatinamosios priemonės.</w:t>
            </w:r>
          </w:p>
        </w:tc>
        <w:tc>
          <w:tcPr>
            <w:tcW w:w="2205" w:type="pct"/>
            <w:gridSpan w:val="2"/>
          </w:tcPr>
          <w:p w14:paraId="5A9577D4" w14:textId="097553F8" w:rsidR="005357E8" w:rsidRPr="002C296E" w:rsidRDefault="00A05470" w:rsidP="005357E8">
            <w:pPr>
              <w:spacing w:after="0" w:line="240" w:lineRule="auto"/>
              <w:jc w:val="both"/>
              <w:rPr>
                <w:rFonts w:ascii="Times New Roman" w:eastAsia="Times New Roman" w:hAnsi="Times New Roman"/>
                <w:sz w:val="24"/>
                <w:szCs w:val="24"/>
                <w:lang w:eastAsia="ar-SA"/>
              </w:rPr>
            </w:pPr>
            <w:r w:rsidRPr="002C296E">
              <w:rPr>
                <w:rFonts w:ascii="Times New Roman" w:eastAsia="Times New Roman" w:hAnsi="Times New Roman"/>
                <w:sz w:val="24"/>
                <w:szCs w:val="24"/>
                <w:lang w:eastAsia="ar-SA"/>
              </w:rPr>
              <w:t>100 proc. mokinių gauna specialiąją švietimo pagalbą.</w:t>
            </w:r>
            <w:r w:rsidRPr="002C296E">
              <w:rPr>
                <w:rFonts w:ascii="Times New Roman" w:hAnsi="Times New Roman"/>
              </w:rPr>
              <w:t xml:space="preserve"> </w:t>
            </w:r>
            <w:r w:rsidR="005357E8" w:rsidRPr="002C296E">
              <w:rPr>
                <w:rFonts w:ascii="Times New Roman" w:eastAsia="Times New Roman" w:hAnsi="Times New Roman"/>
                <w:sz w:val="24"/>
                <w:szCs w:val="24"/>
              </w:rPr>
              <w:t>100 proc. vykd</w:t>
            </w:r>
            <w:r w:rsidR="00753C26" w:rsidRPr="002C296E">
              <w:rPr>
                <w:rFonts w:ascii="Times New Roman" w:eastAsia="Times New Roman" w:hAnsi="Times New Roman"/>
                <w:sz w:val="24"/>
                <w:szCs w:val="24"/>
              </w:rPr>
              <w:t>om</w:t>
            </w:r>
            <w:r w:rsidR="005357E8" w:rsidRPr="002C296E">
              <w:rPr>
                <w:rFonts w:ascii="Times New Roman" w:eastAsia="Times New Roman" w:hAnsi="Times New Roman"/>
                <w:sz w:val="24"/>
                <w:szCs w:val="24"/>
              </w:rPr>
              <w:t>as asmeninės ūgties vertinimas</w:t>
            </w:r>
            <w:r w:rsidRPr="002C296E">
              <w:rPr>
                <w:rFonts w:ascii="Times New Roman" w:eastAsia="Times New Roman" w:hAnsi="Times New Roman"/>
                <w:sz w:val="24"/>
                <w:szCs w:val="24"/>
              </w:rPr>
              <w:t xml:space="preserve">. </w:t>
            </w:r>
            <w:r w:rsidR="007103E6" w:rsidRPr="002C296E">
              <w:rPr>
                <w:rFonts w:ascii="Times New Roman" w:eastAsia="Times New Roman" w:hAnsi="Times New Roman"/>
                <w:sz w:val="24"/>
                <w:szCs w:val="24"/>
              </w:rPr>
              <w:t>96</w:t>
            </w:r>
            <w:r w:rsidR="005357E8" w:rsidRPr="002C296E">
              <w:rPr>
                <w:rFonts w:ascii="Times New Roman" w:eastAsia="Times New Roman" w:hAnsi="Times New Roman"/>
                <w:sz w:val="24"/>
                <w:szCs w:val="24"/>
              </w:rPr>
              <w:t xml:space="preserve"> proc. tėvų</w:t>
            </w:r>
            <w:r w:rsidR="00D67243" w:rsidRPr="002C296E">
              <w:rPr>
                <w:rFonts w:ascii="Times New Roman" w:eastAsia="Times New Roman" w:hAnsi="Times New Roman"/>
                <w:sz w:val="24"/>
                <w:szCs w:val="24"/>
              </w:rPr>
              <w:t xml:space="preserve"> dalyvavo</w:t>
            </w:r>
            <w:r w:rsidR="005357E8" w:rsidRPr="002C296E">
              <w:rPr>
                <w:rFonts w:ascii="Times New Roman" w:eastAsia="Times New Roman" w:hAnsi="Times New Roman"/>
                <w:sz w:val="24"/>
                <w:szCs w:val="24"/>
              </w:rPr>
              <w:t xml:space="preserve"> pasiekimų gerinim</w:t>
            </w:r>
            <w:r w:rsidR="00D67243" w:rsidRPr="002C296E">
              <w:rPr>
                <w:rFonts w:ascii="Times New Roman" w:eastAsia="Times New Roman" w:hAnsi="Times New Roman"/>
                <w:sz w:val="24"/>
                <w:szCs w:val="24"/>
              </w:rPr>
              <w:t>o aptarime</w:t>
            </w:r>
            <w:r w:rsidR="005357E8" w:rsidRPr="002C296E">
              <w:rPr>
                <w:rFonts w:ascii="Times New Roman" w:eastAsia="Times New Roman" w:hAnsi="Times New Roman"/>
                <w:sz w:val="24"/>
                <w:szCs w:val="24"/>
              </w:rPr>
              <w:t>.</w:t>
            </w:r>
            <w:r w:rsidR="00E27990" w:rsidRPr="002C296E">
              <w:rPr>
                <w:rFonts w:ascii="Times New Roman" w:eastAsia="Times New Roman" w:hAnsi="Times New Roman"/>
                <w:sz w:val="24"/>
                <w:szCs w:val="24"/>
              </w:rPr>
              <w:t xml:space="preserve"> </w:t>
            </w:r>
            <w:r w:rsidRPr="002C296E">
              <w:rPr>
                <w:rFonts w:ascii="Times New Roman" w:eastAsia="Times New Roman" w:hAnsi="Times New Roman"/>
                <w:sz w:val="24"/>
                <w:szCs w:val="24"/>
              </w:rPr>
              <w:t>U</w:t>
            </w:r>
            <w:r w:rsidR="00E27990" w:rsidRPr="002C296E">
              <w:rPr>
                <w:rFonts w:ascii="Times New Roman" w:eastAsia="Times New Roman" w:hAnsi="Times New Roman"/>
                <w:sz w:val="24"/>
                <w:szCs w:val="24"/>
              </w:rPr>
              <w:t>gdymas</w:t>
            </w:r>
            <w:r w:rsidRPr="002C296E">
              <w:rPr>
                <w:rFonts w:ascii="Times New Roman" w:eastAsia="Times New Roman" w:hAnsi="Times New Roman"/>
                <w:sz w:val="24"/>
                <w:szCs w:val="24"/>
              </w:rPr>
              <w:t>(</w:t>
            </w:r>
            <w:r w:rsidR="00E27990" w:rsidRPr="002C296E">
              <w:rPr>
                <w:rFonts w:ascii="Times New Roman" w:eastAsia="Times New Roman" w:hAnsi="Times New Roman"/>
                <w:sz w:val="24"/>
                <w:szCs w:val="24"/>
              </w:rPr>
              <w:t>is</w:t>
            </w:r>
            <w:r w:rsidRPr="002C296E">
              <w:rPr>
                <w:rFonts w:ascii="Times New Roman" w:eastAsia="Times New Roman" w:hAnsi="Times New Roman"/>
                <w:sz w:val="24"/>
                <w:szCs w:val="24"/>
              </w:rPr>
              <w:t>)</w:t>
            </w:r>
            <w:r w:rsidR="00E27990" w:rsidRPr="002C296E">
              <w:rPr>
                <w:rFonts w:ascii="Times New Roman" w:eastAsia="Times New Roman" w:hAnsi="Times New Roman"/>
                <w:sz w:val="24"/>
                <w:szCs w:val="24"/>
              </w:rPr>
              <w:t xml:space="preserve"> vyksta pagal visos dienos mokyklos modelį – kompleksinė švietimo pagalba, namų darbų atlikimas vyksta iki 19 val. </w:t>
            </w:r>
            <w:r w:rsidR="00314C5B" w:rsidRPr="002C296E">
              <w:rPr>
                <w:rFonts w:ascii="Times New Roman" w:hAnsi="Times New Roman"/>
                <w:sz w:val="24"/>
                <w:szCs w:val="24"/>
              </w:rPr>
              <w:t>Atlikdami namų darb</w:t>
            </w:r>
            <w:r w:rsidRPr="002C296E">
              <w:rPr>
                <w:rFonts w:ascii="Times New Roman" w:hAnsi="Times New Roman"/>
                <w:sz w:val="24"/>
                <w:szCs w:val="24"/>
              </w:rPr>
              <w:t xml:space="preserve">us </w:t>
            </w:r>
            <w:r w:rsidR="00314C5B" w:rsidRPr="002C296E">
              <w:rPr>
                <w:rFonts w:ascii="Times New Roman" w:hAnsi="Times New Roman"/>
                <w:sz w:val="24"/>
                <w:szCs w:val="24"/>
              </w:rPr>
              <w:t>90 proc. mokinių užtvir</w:t>
            </w:r>
            <w:r w:rsidR="00E27990" w:rsidRPr="002C296E">
              <w:rPr>
                <w:rFonts w:ascii="Times New Roman" w:hAnsi="Times New Roman"/>
                <w:sz w:val="24"/>
                <w:szCs w:val="24"/>
              </w:rPr>
              <w:t xml:space="preserve">tino įgytas žinias, tęsiamas mentorystės modelis. </w:t>
            </w:r>
            <w:r w:rsidR="00314C5B" w:rsidRPr="002C296E">
              <w:rPr>
                <w:rFonts w:ascii="Times New Roman" w:eastAsia="Times New Roman" w:hAnsi="Times New Roman"/>
                <w:sz w:val="24"/>
                <w:szCs w:val="24"/>
              </w:rPr>
              <w:t xml:space="preserve">100 proc. mokytojų stebėjo ir analizavo kolegų pamokas, teikė kolegialiųjų grįžtamąjį ryšį. </w:t>
            </w:r>
            <w:r w:rsidR="00314C5B" w:rsidRPr="002C296E">
              <w:rPr>
                <w:rFonts w:ascii="Times New Roman" w:eastAsia="Times New Roman" w:hAnsi="Times New Roman"/>
                <w:sz w:val="24"/>
                <w:szCs w:val="24"/>
                <w:lang w:eastAsia="ar-SA"/>
              </w:rPr>
              <w:t xml:space="preserve">450 </w:t>
            </w:r>
            <w:r w:rsidR="000A3DBE" w:rsidRPr="002C296E">
              <w:rPr>
                <w:rFonts w:ascii="Times New Roman" w:eastAsia="Times New Roman" w:hAnsi="Times New Roman"/>
                <w:sz w:val="24"/>
                <w:szCs w:val="24"/>
                <w:lang w:eastAsia="ar-SA"/>
              </w:rPr>
              <w:t>užsiėmimų</w:t>
            </w:r>
            <w:r w:rsidR="00314C5B" w:rsidRPr="002C296E">
              <w:rPr>
                <w:rFonts w:ascii="Times New Roman" w:eastAsia="Times New Roman" w:hAnsi="Times New Roman"/>
                <w:sz w:val="24"/>
                <w:szCs w:val="24"/>
                <w:lang w:eastAsia="ar-SA"/>
              </w:rPr>
              <w:t xml:space="preserve"> vyko sensoriniame kabinete.</w:t>
            </w:r>
          </w:p>
          <w:p w14:paraId="3322F49B" w14:textId="0BC9011F" w:rsidR="005357E8" w:rsidRPr="002C296E" w:rsidRDefault="005357E8" w:rsidP="00A05470">
            <w:pPr>
              <w:suppressAutoHyphens/>
              <w:spacing w:after="0" w:line="240" w:lineRule="auto"/>
              <w:jc w:val="both"/>
              <w:rPr>
                <w:rFonts w:ascii="Times New Roman" w:eastAsia="Times New Roman" w:hAnsi="Times New Roman"/>
                <w:sz w:val="24"/>
                <w:szCs w:val="24"/>
                <w:lang w:eastAsia="ar-SA"/>
              </w:rPr>
            </w:pPr>
            <w:r w:rsidRPr="002C296E">
              <w:rPr>
                <w:rFonts w:ascii="Times New Roman" w:eastAsia="Times New Roman" w:hAnsi="Times New Roman"/>
                <w:sz w:val="24"/>
                <w:szCs w:val="24"/>
              </w:rPr>
              <w:t>Įteikt</w:t>
            </w:r>
            <w:r w:rsidR="00314C5B" w:rsidRPr="002C296E">
              <w:rPr>
                <w:rFonts w:ascii="Times New Roman" w:eastAsia="Times New Roman" w:hAnsi="Times New Roman"/>
                <w:sz w:val="24"/>
                <w:szCs w:val="24"/>
              </w:rPr>
              <w:t>a</w:t>
            </w:r>
            <w:r w:rsidRPr="002C296E">
              <w:rPr>
                <w:rFonts w:ascii="Times New Roman" w:eastAsia="Times New Roman" w:hAnsi="Times New Roman"/>
                <w:sz w:val="24"/>
                <w:szCs w:val="24"/>
              </w:rPr>
              <w:t xml:space="preserve"> </w:t>
            </w:r>
            <w:r w:rsidR="00314C5B" w:rsidRPr="002C296E">
              <w:rPr>
                <w:rFonts w:ascii="Times New Roman" w:eastAsia="Times New Roman" w:hAnsi="Times New Roman"/>
                <w:sz w:val="24"/>
                <w:szCs w:val="24"/>
              </w:rPr>
              <w:t xml:space="preserve">18 padėkų </w:t>
            </w:r>
            <w:r w:rsidRPr="002C296E">
              <w:rPr>
                <w:rFonts w:ascii="Times New Roman" w:eastAsia="Times New Roman" w:hAnsi="Times New Roman"/>
                <w:sz w:val="24"/>
                <w:szCs w:val="24"/>
              </w:rPr>
              <w:t>tėvams</w:t>
            </w:r>
            <w:r w:rsidR="00314C5B" w:rsidRPr="002C296E">
              <w:rPr>
                <w:rFonts w:ascii="Times New Roman" w:eastAsia="Times New Roman" w:hAnsi="Times New Roman"/>
                <w:sz w:val="24"/>
                <w:szCs w:val="24"/>
              </w:rPr>
              <w:t xml:space="preserve">, 35 </w:t>
            </w:r>
            <w:r w:rsidRPr="002C296E">
              <w:rPr>
                <w:rFonts w:ascii="Times New Roman" w:eastAsia="Times New Roman" w:hAnsi="Times New Roman"/>
                <w:sz w:val="24"/>
                <w:szCs w:val="24"/>
              </w:rPr>
              <w:t>mokiniams</w:t>
            </w:r>
            <w:r w:rsidR="006D1191" w:rsidRPr="002C296E">
              <w:rPr>
                <w:rFonts w:ascii="Times New Roman" w:eastAsia="Times New Roman" w:hAnsi="Times New Roman"/>
                <w:sz w:val="24"/>
                <w:szCs w:val="24"/>
              </w:rPr>
              <w:t>.</w:t>
            </w:r>
            <w:r w:rsidRPr="002C296E">
              <w:rPr>
                <w:rFonts w:ascii="Times New Roman" w:eastAsia="Times New Roman" w:hAnsi="Times New Roman"/>
                <w:sz w:val="24"/>
                <w:szCs w:val="24"/>
              </w:rPr>
              <w:t xml:space="preserve"> </w:t>
            </w:r>
            <w:r w:rsidR="006D1191" w:rsidRPr="002C296E">
              <w:rPr>
                <w:rFonts w:ascii="Times New Roman" w:eastAsia="Times New Roman" w:hAnsi="Times New Roman"/>
                <w:sz w:val="24"/>
                <w:szCs w:val="24"/>
              </w:rPr>
              <w:t xml:space="preserve">Vyko </w:t>
            </w:r>
            <w:r w:rsidRPr="002C296E">
              <w:rPr>
                <w:rFonts w:ascii="Times New Roman" w:eastAsia="Times New Roman" w:hAnsi="Times New Roman"/>
                <w:sz w:val="24"/>
                <w:szCs w:val="24"/>
              </w:rPr>
              <w:t>2</w:t>
            </w:r>
            <w:r w:rsidR="00FB0430" w:rsidRPr="002C296E">
              <w:rPr>
                <w:rFonts w:ascii="Times New Roman" w:eastAsia="Times New Roman" w:hAnsi="Times New Roman"/>
                <w:sz w:val="24"/>
                <w:szCs w:val="24"/>
              </w:rPr>
              <w:t>5</w:t>
            </w:r>
            <w:r w:rsidR="00794E45" w:rsidRPr="002C296E">
              <w:rPr>
                <w:rFonts w:ascii="Times New Roman" w:eastAsia="Times New Roman" w:hAnsi="Times New Roman"/>
                <w:sz w:val="24"/>
                <w:szCs w:val="24"/>
              </w:rPr>
              <w:t xml:space="preserve"> nemokamos</w:t>
            </w:r>
            <w:r w:rsidRPr="002C296E">
              <w:rPr>
                <w:rFonts w:ascii="Times New Roman" w:eastAsia="Times New Roman" w:hAnsi="Times New Roman"/>
                <w:sz w:val="24"/>
                <w:szCs w:val="24"/>
              </w:rPr>
              <w:t xml:space="preserve"> ekskursijos</w:t>
            </w:r>
            <w:r w:rsidR="00D67243" w:rsidRPr="002C296E">
              <w:rPr>
                <w:rFonts w:ascii="Times New Roman" w:eastAsia="Times New Roman" w:hAnsi="Times New Roman"/>
                <w:sz w:val="24"/>
                <w:szCs w:val="24"/>
              </w:rPr>
              <w:t xml:space="preserve">, </w:t>
            </w:r>
            <w:r w:rsidR="00FB0430" w:rsidRPr="002C296E">
              <w:rPr>
                <w:rFonts w:ascii="Times New Roman" w:eastAsia="Times New Roman" w:hAnsi="Times New Roman"/>
                <w:sz w:val="24"/>
                <w:szCs w:val="24"/>
              </w:rPr>
              <w:t xml:space="preserve"> </w:t>
            </w:r>
            <w:r w:rsidR="006D1191" w:rsidRPr="002C296E">
              <w:rPr>
                <w:rFonts w:ascii="Times New Roman" w:eastAsia="Times New Roman" w:hAnsi="Times New Roman"/>
                <w:sz w:val="24"/>
                <w:szCs w:val="24"/>
              </w:rPr>
              <w:t>edukacijos</w:t>
            </w:r>
            <w:r w:rsidR="00794E45" w:rsidRPr="002C296E">
              <w:rPr>
                <w:rFonts w:ascii="Times New Roman" w:eastAsia="Times New Roman" w:hAnsi="Times New Roman"/>
                <w:sz w:val="24"/>
                <w:szCs w:val="24"/>
              </w:rPr>
              <w:t xml:space="preserve"> kitose savivaldybėse</w:t>
            </w:r>
            <w:r w:rsidRPr="002C296E">
              <w:rPr>
                <w:rFonts w:ascii="Times New Roman" w:eastAsia="Times New Roman" w:hAnsi="Times New Roman"/>
                <w:sz w:val="24"/>
                <w:szCs w:val="24"/>
              </w:rPr>
              <w:t xml:space="preserve">. </w:t>
            </w:r>
            <w:r w:rsidR="00A05470" w:rsidRPr="002C296E">
              <w:rPr>
                <w:rFonts w:ascii="Times New Roman" w:eastAsia="Times New Roman" w:hAnsi="Times New Roman"/>
                <w:sz w:val="24"/>
                <w:szCs w:val="24"/>
              </w:rPr>
              <w:t>Padovanotos</w:t>
            </w:r>
            <w:r w:rsidR="006D1191" w:rsidRPr="002C296E">
              <w:rPr>
                <w:rFonts w:ascii="Times New Roman" w:eastAsia="Times New Roman" w:hAnsi="Times New Roman"/>
                <w:sz w:val="24"/>
                <w:szCs w:val="24"/>
              </w:rPr>
              <w:t xml:space="preserve"> </w:t>
            </w:r>
            <w:r w:rsidR="00794E45" w:rsidRPr="002C296E">
              <w:rPr>
                <w:rFonts w:ascii="Times New Roman" w:eastAsia="Times New Roman" w:hAnsi="Times New Roman"/>
                <w:sz w:val="24"/>
                <w:szCs w:val="24"/>
              </w:rPr>
              <w:t xml:space="preserve">STEAM priemonės pradinių kl. mokiniams, vyresnių kl. </w:t>
            </w:r>
            <w:r w:rsidR="00A05470" w:rsidRPr="002C296E">
              <w:rPr>
                <w:rFonts w:ascii="Times New Roman" w:eastAsia="Times New Roman" w:hAnsi="Times New Roman"/>
                <w:sz w:val="24"/>
                <w:szCs w:val="24"/>
              </w:rPr>
              <w:t xml:space="preserve">– sporto inventorius </w:t>
            </w:r>
            <w:r w:rsidR="00794E45" w:rsidRPr="002C296E">
              <w:rPr>
                <w:rFonts w:ascii="Times New Roman" w:eastAsia="Times New Roman" w:hAnsi="Times New Roman"/>
                <w:sz w:val="24"/>
                <w:szCs w:val="24"/>
              </w:rPr>
              <w:t>laisvalaikiui</w:t>
            </w:r>
            <w:r w:rsidR="006D1191" w:rsidRPr="002C296E">
              <w:rPr>
                <w:rFonts w:ascii="Times New Roman" w:eastAsia="Times New Roman" w:hAnsi="Times New Roman"/>
                <w:sz w:val="24"/>
                <w:szCs w:val="24"/>
              </w:rPr>
              <w:t>.</w:t>
            </w:r>
          </w:p>
        </w:tc>
      </w:tr>
      <w:tr w:rsidR="005357E8" w:rsidRPr="002C296E" w14:paraId="3A7BC4B9" w14:textId="77777777" w:rsidTr="001D443B">
        <w:trPr>
          <w:trHeight w:val="1835"/>
        </w:trPr>
        <w:tc>
          <w:tcPr>
            <w:tcW w:w="1248" w:type="pct"/>
          </w:tcPr>
          <w:p w14:paraId="509EF3CA" w14:textId="77777777" w:rsidR="005357E8" w:rsidRPr="002C296E"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2.1.2. SEKU sistemos veiklų efektyvumas.</w:t>
            </w:r>
          </w:p>
          <w:p w14:paraId="7CFB6D43"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549B9E39"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Užtikrinamas tvarus P–10 kl. mokinių socialinių emocinių kompetencijų įsivertinimas pagal SEKU sistemos metodiką.</w:t>
            </w:r>
          </w:p>
          <w:p w14:paraId="7111C659" w14:textId="77777777" w:rsidR="005357E8" w:rsidRPr="002C296E" w:rsidRDefault="005357E8" w:rsidP="006D1191">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Veiklos paga</w:t>
            </w:r>
            <w:r w:rsidR="006D1191" w:rsidRPr="002C296E">
              <w:rPr>
                <w:rFonts w:ascii="Times New Roman" w:eastAsia="Times New Roman" w:hAnsi="Times New Roman"/>
                <w:sz w:val="24"/>
                <w:szCs w:val="24"/>
              </w:rPr>
              <w:t>l Šiaulių miesto SKU kalendorių.</w:t>
            </w:r>
          </w:p>
        </w:tc>
        <w:tc>
          <w:tcPr>
            <w:tcW w:w="2205" w:type="pct"/>
            <w:gridSpan w:val="2"/>
          </w:tcPr>
          <w:p w14:paraId="20D34D9C" w14:textId="7B68D30F" w:rsidR="004E46C0"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100 proc. mokinių, auklėtojų ir tėvų dalyvauja vertinime. Apibendrinti 23 kl. SEKU rezultatai: 9</w:t>
            </w:r>
            <w:r w:rsidR="004E46C0" w:rsidRPr="002C296E">
              <w:rPr>
                <w:rFonts w:ascii="Times New Roman" w:eastAsia="Lucida Sans Unicode" w:hAnsi="Times New Roman"/>
                <w:sz w:val="24"/>
                <w:szCs w:val="24"/>
              </w:rPr>
              <w:t>3</w:t>
            </w:r>
            <w:r w:rsidRPr="002C296E">
              <w:rPr>
                <w:rFonts w:ascii="Times New Roman" w:eastAsia="Lucida Sans Unicode" w:hAnsi="Times New Roman"/>
                <w:color w:val="FF0000"/>
                <w:sz w:val="24"/>
                <w:szCs w:val="24"/>
              </w:rPr>
              <w:t xml:space="preserve"> </w:t>
            </w:r>
            <w:r w:rsidRPr="002C296E">
              <w:rPr>
                <w:rFonts w:ascii="Times New Roman" w:eastAsia="Lucida Sans Unicode" w:hAnsi="Times New Roman"/>
                <w:sz w:val="24"/>
                <w:szCs w:val="24"/>
              </w:rPr>
              <w:t>proc. mokinių geba vertinti ir apibūdinti savo elgesį, emocijas ir socialin</w:t>
            </w:r>
            <w:r w:rsidR="006D1191" w:rsidRPr="002C296E">
              <w:rPr>
                <w:rFonts w:ascii="Times New Roman" w:eastAsia="Lucida Sans Unicode" w:hAnsi="Times New Roman"/>
                <w:sz w:val="24"/>
                <w:szCs w:val="24"/>
              </w:rPr>
              <w:t>ius įgūdžius.</w:t>
            </w:r>
            <w:r w:rsidR="000A3DBE" w:rsidRPr="002C296E">
              <w:rPr>
                <w:rFonts w:ascii="Times New Roman" w:eastAsia="Lucida Sans Unicode" w:hAnsi="Times New Roman"/>
                <w:sz w:val="24"/>
                <w:szCs w:val="24"/>
              </w:rPr>
              <w:t xml:space="preserve"> </w:t>
            </w:r>
          </w:p>
          <w:p w14:paraId="7A62C711" w14:textId="290E2C2A" w:rsidR="005357E8" w:rsidRPr="002C296E" w:rsidRDefault="004E46C0" w:rsidP="004E46C0">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85</w:t>
            </w:r>
            <w:r w:rsidR="005357E8" w:rsidRPr="002C296E">
              <w:rPr>
                <w:rFonts w:ascii="Times New Roman" w:eastAsia="Times New Roman" w:hAnsi="Times New Roman"/>
                <w:sz w:val="24"/>
                <w:szCs w:val="24"/>
              </w:rPr>
              <w:t xml:space="preserve"> proc. mokinių dalyvavo partnerių organizuojamuose </w:t>
            </w:r>
            <w:r w:rsidR="006D1191" w:rsidRPr="002C296E">
              <w:rPr>
                <w:rFonts w:ascii="Times New Roman" w:eastAsia="Times New Roman" w:hAnsi="Times New Roman"/>
                <w:sz w:val="24"/>
                <w:szCs w:val="24"/>
              </w:rPr>
              <w:t>užsiėmimuose.</w:t>
            </w:r>
          </w:p>
        </w:tc>
      </w:tr>
      <w:tr w:rsidR="005357E8" w:rsidRPr="002C296E" w14:paraId="400331BA" w14:textId="77777777" w:rsidTr="001D443B">
        <w:trPr>
          <w:trHeight w:val="414"/>
        </w:trPr>
        <w:tc>
          <w:tcPr>
            <w:tcW w:w="1248" w:type="pct"/>
          </w:tcPr>
          <w:p w14:paraId="3936B643"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2.1.3. Neformalios veiklos plėtra.</w:t>
            </w:r>
          </w:p>
          <w:p w14:paraId="02FB0601"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32209C9"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F61D851"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269AE3F0" w14:textId="578C4A2C" w:rsidR="005357E8" w:rsidRPr="002C296E" w:rsidRDefault="005357E8" w:rsidP="005357E8">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Įgyvendinami įvairiapusiško ugdymo planai, racionaliai naudojamos lėšos </w:t>
            </w:r>
            <w:r w:rsidR="000A3DBE" w:rsidRPr="002C296E">
              <w:rPr>
                <w:rFonts w:ascii="Times New Roman" w:eastAsia="Times New Roman" w:hAnsi="Times New Roman"/>
                <w:sz w:val="24"/>
                <w:szCs w:val="24"/>
              </w:rPr>
              <w:t xml:space="preserve">neformaliajam švietimui. </w:t>
            </w:r>
          </w:p>
        </w:tc>
        <w:tc>
          <w:tcPr>
            <w:tcW w:w="2205" w:type="pct"/>
            <w:gridSpan w:val="2"/>
          </w:tcPr>
          <w:p w14:paraId="1F27415C" w14:textId="263C9AC2" w:rsidR="005357E8" w:rsidRPr="002C296E" w:rsidRDefault="005357E8" w:rsidP="000A3DBE">
            <w:pPr>
              <w:spacing w:after="0" w:line="240" w:lineRule="auto"/>
              <w:jc w:val="both"/>
              <w:rPr>
                <w:rFonts w:ascii="Times New Roman" w:eastAsia="Times New Roman" w:hAnsi="Times New Roman"/>
                <w:sz w:val="24"/>
                <w:szCs w:val="24"/>
                <w:lang w:eastAsia="ar-SA"/>
              </w:rPr>
            </w:pPr>
            <w:r w:rsidRPr="002C296E">
              <w:rPr>
                <w:rFonts w:ascii="Times New Roman" w:eastAsia="Times New Roman" w:hAnsi="Times New Roman"/>
                <w:sz w:val="24"/>
                <w:szCs w:val="24"/>
              </w:rPr>
              <w:t xml:space="preserve">Naujai pasirašytos 5 bendradarbiavimo sutartys. </w:t>
            </w:r>
            <w:r w:rsidR="00F526B2" w:rsidRPr="002C296E">
              <w:rPr>
                <w:rFonts w:ascii="Times New Roman" w:eastAsia="Times New Roman" w:hAnsi="Times New Roman"/>
                <w:sz w:val="24"/>
                <w:szCs w:val="24"/>
                <w:lang w:eastAsia="ar-SA"/>
              </w:rPr>
              <w:t>Nemokamai</w:t>
            </w:r>
            <w:r w:rsidR="00D67243" w:rsidRPr="002C296E">
              <w:rPr>
                <w:rFonts w:ascii="Times New Roman" w:eastAsia="Times New Roman" w:hAnsi="Times New Roman"/>
                <w:sz w:val="24"/>
                <w:szCs w:val="24"/>
                <w:lang w:eastAsia="ar-SA"/>
              </w:rPr>
              <w:t xml:space="preserve"> 39 būrelius</w:t>
            </w:r>
            <w:r w:rsidR="00F526B2" w:rsidRPr="002C296E">
              <w:rPr>
                <w:rFonts w:ascii="Times New Roman" w:eastAsia="Times New Roman" w:hAnsi="Times New Roman"/>
                <w:sz w:val="24"/>
                <w:szCs w:val="24"/>
                <w:lang w:eastAsia="ar-SA"/>
              </w:rPr>
              <w:t xml:space="preserve"> la</w:t>
            </w:r>
            <w:r w:rsidR="00370A66" w:rsidRPr="002C296E">
              <w:rPr>
                <w:rFonts w:ascii="Times New Roman" w:eastAsia="Times New Roman" w:hAnsi="Times New Roman"/>
                <w:sz w:val="24"/>
                <w:szCs w:val="24"/>
                <w:lang w:eastAsia="ar-SA"/>
              </w:rPr>
              <w:t>nko 94 proc. mokinių. Naujai</w:t>
            </w:r>
            <w:r w:rsidR="00F526B2" w:rsidRPr="002C296E">
              <w:rPr>
                <w:rFonts w:ascii="Times New Roman" w:eastAsia="Times New Roman" w:hAnsi="Times New Roman"/>
                <w:sz w:val="24"/>
                <w:szCs w:val="24"/>
                <w:lang w:eastAsia="ar-SA"/>
              </w:rPr>
              <w:t xml:space="preserve"> organizuojamos 4 </w:t>
            </w:r>
            <w:r w:rsidR="000A3DBE" w:rsidRPr="002C296E">
              <w:rPr>
                <w:rFonts w:ascii="Times New Roman" w:eastAsia="Times New Roman" w:hAnsi="Times New Roman"/>
                <w:sz w:val="24"/>
                <w:szCs w:val="24"/>
                <w:lang w:eastAsia="ar-SA"/>
              </w:rPr>
              <w:t>NVŠ</w:t>
            </w:r>
            <w:r w:rsidR="00F526B2" w:rsidRPr="002C296E">
              <w:rPr>
                <w:rFonts w:ascii="Times New Roman" w:eastAsia="Times New Roman" w:hAnsi="Times New Roman"/>
                <w:sz w:val="24"/>
                <w:szCs w:val="24"/>
                <w:lang w:eastAsia="ar-SA"/>
              </w:rPr>
              <w:t xml:space="preserve"> programų veiklos (</w:t>
            </w:r>
            <w:r w:rsidR="00794E45" w:rsidRPr="002C296E">
              <w:rPr>
                <w:rFonts w:ascii="Times New Roman" w:eastAsia="Times New Roman" w:hAnsi="Times New Roman"/>
                <w:sz w:val="24"/>
                <w:szCs w:val="24"/>
                <w:lang w:eastAsia="ar-SA"/>
              </w:rPr>
              <w:t>paskatinti 3</w:t>
            </w:r>
            <w:r w:rsidR="00F526B2" w:rsidRPr="002C296E">
              <w:rPr>
                <w:rFonts w:ascii="Times New Roman" w:eastAsia="Times New Roman" w:hAnsi="Times New Roman"/>
                <w:sz w:val="24"/>
                <w:szCs w:val="24"/>
                <w:lang w:eastAsia="ar-SA"/>
              </w:rPr>
              <w:t xml:space="preserve"> </w:t>
            </w:r>
            <w:r w:rsidR="00794E45" w:rsidRPr="002C296E">
              <w:rPr>
                <w:rFonts w:ascii="Times New Roman" w:eastAsia="Times New Roman" w:hAnsi="Times New Roman"/>
                <w:sz w:val="24"/>
                <w:szCs w:val="24"/>
                <w:lang w:eastAsia="ar-SA"/>
              </w:rPr>
              <w:t xml:space="preserve"> </w:t>
            </w:r>
            <w:r w:rsidR="00F526B2" w:rsidRPr="002C296E">
              <w:rPr>
                <w:rFonts w:ascii="Times New Roman" w:eastAsia="Times New Roman" w:hAnsi="Times New Roman"/>
                <w:sz w:val="24"/>
                <w:szCs w:val="24"/>
                <w:lang w:eastAsia="ar-SA"/>
              </w:rPr>
              <w:t>mokytojai</w:t>
            </w:r>
            <w:r w:rsidR="00370A66" w:rsidRPr="002C296E">
              <w:rPr>
                <w:rFonts w:ascii="Times New Roman" w:eastAsia="Times New Roman" w:hAnsi="Times New Roman"/>
                <w:sz w:val="24"/>
                <w:szCs w:val="24"/>
                <w:lang w:eastAsia="ar-SA"/>
              </w:rPr>
              <w:t xml:space="preserve"> tapo</w:t>
            </w:r>
            <w:r w:rsidR="00794E45" w:rsidRPr="002C296E">
              <w:rPr>
                <w:rFonts w:ascii="Times New Roman" w:eastAsia="Times New Roman" w:hAnsi="Times New Roman"/>
                <w:sz w:val="24"/>
                <w:szCs w:val="24"/>
                <w:lang w:eastAsia="ar-SA"/>
              </w:rPr>
              <w:t xml:space="preserve"> laisvaisiais mokytojais</w:t>
            </w:r>
            <w:r w:rsidR="00F526B2" w:rsidRPr="002C296E">
              <w:rPr>
                <w:rFonts w:ascii="Times New Roman" w:eastAsia="Times New Roman" w:hAnsi="Times New Roman"/>
                <w:sz w:val="24"/>
                <w:szCs w:val="24"/>
                <w:lang w:eastAsia="ar-SA"/>
              </w:rPr>
              <w:t>).</w:t>
            </w:r>
          </w:p>
        </w:tc>
      </w:tr>
      <w:tr w:rsidR="005357E8" w:rsidRPr="002C296E" w14:paraId="569AF32E" w14:textId="77777777" w:rsidTr="001D443B">
        <w:trPr>
          <w:trHeight w:val="976"/>
        </w:trPr>
        <w:tc>
          <w:tcPr>
            <w:tcW w:w="1248" w:type="pct"/>
          </w:tcPr>
          <w:p w14:paraId="5597751A" w14:textId="77777777" w:rsidR="005357E8" w:rsidRPr="002C296E" w:rsidRDefault="005357E8" w:rsidP="007A7EE6">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2.1.4. Ugdymo karjerai veiklų organizavimas.</w:t>
            </w:r>
          </w:p>
        </w:tc>
        <w:tc>
          <w:tcPr>
            <w:tcW w:w="1547" w:type="pct"/>
          </w:tcPr>
          <w:p w14:paraId="2E7439B1" w14:textId="77777777" w:rsidR="005357E8" w:rsidRPr="002C296E" w:rsidRDefault="005357E8" w:rsidP="005357E8">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Nuoseklus karjeros plano veiklų vykdymas įtraukiant visus bendruomenės narius.</w:t>
            </w:r>
          </w:p>
          <w:p w14:paraId="3BD60D93" w14:textId="77777777" w:rsidR="005357E8" w:rsidRPr="002C296E" w:rsidRDefault="005357E8" w:rsidP="005357E8">
            <w:pPr>
              <w:spacing w:after="0" w:line="240" w:lineRule="auto"/>
              <w:jc w:val="both"/>
              <w:rPr>
                <w:rFonts w:ascii="Times New Roman" w:eastAsia="Times New Roman" w:hAnsi="Times New Roman"/>
                <w:sz w:val="24"/>
                <w:szCs w:val="24"/>
              </w:rPr>
            </w:pPr>
          </w:p>
        </w:tc>
        <w:tc>
          <w:tcPr>
            <w:tcW w:w="2205" w:type="pct"/>
            <w:gridSpan w:val="2"/>
          </w:tcPr>
          <w:p w14:paraId="1DD384D0" w14:textId="0EE892DF" w:rsidR="005357E8" w:rsidRPr="002C296E" w:rsidRDefault="000A3DBE" w:rsidP="00A05470">
            <w:pPr>
              <w:spacing w:after="0" w:line="240" w:lineRule="auto"/>
              <w:jc w:val="both"/>
              <w:rPr>
                <w:rFonts w:ascii="Times New Roman" w:hAnsi="Times New Roman"/>
                <w:sz w:val="24"/>
                <w:szCs w:val="24"/>
              </w:rPr>
            </w:pPr>
            <w:r w:rsidRPr="002C296E">
              <w:rPr>
                <w:rFonts w:ascii="Times New Roman" w:hAnsi="Times New Roman"/>
                <w:sz w:val="24"/>
                <w:szCs w:val="24"/>
              </w:rPr>
              <w:t xml:space="preserve">Efektyvus   bendradarbiavimas su ŠPRC: </w:t>
            </w:r>
            <w:r w:rsidR="00F526B2" w:rsidRPr="002C296E">
              <w:rPr>
                <w:rFonts w:ascii="Times New Roman" w:hAnsi="Times New Roman"/>
                <w:sz w:val="24"/>
                <w:szCs w:val="24"/>
              </w:rPr>
              <w:t xml:space="preserve">100 proc. baigusių įstojo į profesinio rengimo centrus. </w:t>
            </w:r>
            <w:r w:rsidR="00E41115" w:rsidRPr="002C296E">
              <w:rPr>
                <w:rFonts w:ascii="Times New Roman" w:eastAsia="Times New Roman" w:hAnsi="Times New Roman"/>
                <w:sz w:val="24"/>
                <w:szCs w:val="24"/>
              </w:rPr>
              <w:t xml:space="preserve">100 proc. pasirengė karjeros planą, dalyvavo </w:t>
            </w:r>
            <w:r w:rsidR="00F526B2" w:rsidRPr="002C296E">
              <w:rPr>
                <w:rFonts w:ascii="Times New Roman" w:eastAsia="Times New Roman" w:hAnsi="Times New Roman"/>
                <w:bCs/>
                <w:sz w:val="24"/>
                <w:szCs w:val="24"/>
                <w:lang w:eastAsia="lt-LT"/>
              </w:rPr>
              <w:t>34</w:t>
            </w:r>
            <w:r w:rsidR="005357E8" w:rsidRPr="002C296E">
              <w:rPr>
                <w:rFonts w:ascii="Times New Roman" w:eastAsia="Times New Roman" w:hAnsi="Times New Roman"/>
                <w:bCs/>
                <w:sz w:val="24"/>
                <w:szCs w:val="24"/>
                <w:lang w:eastAsia="lt-LT"/>
              </w:rPr>
              <w:t xml:space="preserve"> veiklos</w:t>
            </w:r>
            <w:r w:rsidR="00A05470" w:rsidRPr="002C296E">
              <w:rPr>
                <w:rFonts w:ascii="Times New Roman" w:eastAsia="Times New Roman" w:hAnsi="Times New Roman"/>
                <w:bCs/>
                <w:sz w:val="24"/>
                <w:szCs w:val="24"/>
                <w:lang w:eastAsia="lt-LT"/>
              </w:rPr>
              <w:t xml:space="preserve">e, </w:t>
            </w:r>
            <w:r w:rsidRPr="002C296E">
              <w:rPr>
                <w:rFonts w:ascii="Times New Roman" w:eastAsia="Times New Roman" w:hAnsi="Times New Roman"/>
                <w:bCs/>
                <w:sz w:val="24"/>
                <w:szCs w:val="24"/>
                <w:lang w:eastAsia="lt-LT"/>
              </w:rPr>
              <w:t>3 OPA užsiėmimų cikluose</w:t>
            </w:r>
            <w:r w:rsidR="005357E8" w:rsidRPr="002C296E">
              <w:rPr>
                <w:rFonts w:ascii="Times New Roman" w:hAnsi="Times New Roman"/>
                <w:sz w:val="24"/>
                <w:szCs w:val="24"/>
              </w:rPr>
              <w:t>.</w:t>
            </w:r>
            <w:r w:rsidR="00F526B2" w:rsidRPr="002C296E">
              <w:rPr>
                <w:rFonts w:ascii="Times New Roman" w:hAnsi="Times New Roman"/>
              </w:rPr>
              <w:t xml:space="preserve"> </w:t>
            </w:r>
          </w:p>
        </w:tc>
      </w:tr>
      <w:tr w:rsidR="005357E8" w:rsidRPr="002C296E" w14:paraId="116C892A" w14:textId="77777777" w:rsidTr="001D443B">
        <w:trPr>
          <w:trHeight w:val="1030"/>
        </w:trPr>
        <w:tc>
          <w:tcPr>
            <w:tcW w:w="1248" w:type="pct"/>
          </w:tcPr>
          <w:p w14:paraId="117020D4" w14:textId="77777777" w:rsidR="005357E8" w:rsidRPr="002C296E" w:rsidRDefault="005357E8" w:rsidP="007A7EE6">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2.1.5. Mokinių iniciatyvų įgyvendinimas.</w:t>
            </w:r>
          </w:p>
        </w:tc>
        <w:tc>
          <w:tcPr>
            <w:tcW w:w="1547" w:type="pct"/>
          </w:tcPr>
          <w:p w14:paraId="15A814D3" w14:textId="77777777" w:rsidR="005357E8" w:rsidRPr="002C296E" w:rsidRDefault="005357E8" w:rsidP="007A7EE6">
            <w:pPr>
              <w:spacing w:after="0" w:line="240" w:lineRule="auto"/>
              <w:jc w:val="both"/>
              <w:rPr>
                <w:rFonts w:ascii="Times New Roman" w:eastAsia="Times New Roman" w:hAnsi="Times New Roman"/>
                <w:sz w:val="24"/>
                <w:szCs w:val="24"/>
              </w:rPr>
            </w:pPr>
            <w:r w:rsidRPr="002C296E">
              <w:rPr>
                <w:rFonts w:ascii="Times New Roman" w:eastAsia="Times New Roman" w:hAnsi="Times New Roman"/>
                <w:bCs/>
                <w:sz w:val="24"/>
                <w:szCs w:val="24"/>
              </w:rPr>
              <w:t xml:space="preserve">Aktyvinama mokinių lyderystė. </w:t>
            </w:r>
            <w:r w:rsidRPr="002C296E">
              <w:rPr>
                <w:rFonts w:ascii="Times New Roman" w:eastAsia="Times New Roman" w:hAnsi="Times New Roman"/>
                <w:sz w:val="24"/>
                <w:szCs w:val="24"/>
              </w:rPr>
              <w:t>Mokinių savivaldos veiklų skatinimas.</w:t>
            </w:r>
          </w:p>
        </w:tc>
        <w:tc>
          <w:tcPr>
            <w:tcW w:w="2205" w:type="pct"/>
            <w:gridSpan w:val="2"/>
          </w:tcPr>
          <w:p w14:paraId="6C3391C8" w14:textId="5FC71FF6" w:rsidR="005357E8" w:rsidRPr="002C296E" w:rsidRDefault="00794E45" w:rsidP="000A3DBE">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1</w:t>
            </w:r>
            <w:r w:rsidR="005357E8" w:rsidRPr="002C296E">
              <w:rPr>
                <w:rFonts w:ascii="Times New Roman" w:eastAsia="Times New Roman" w:hAnsi="Times New Roman"/>
                <w:sz w:val="24"/>
                <w:szCs w:val="24"/>
              </w:rPr>
              <w:t xml:space="preserve">0 proc. mokinių dalyvauja Šiaulių </w:t>
            </w:r>
            <w:r w:rsidR="000A3DBE" w:rsidRPr="002C296E">
              <w:rPr>
                <w:rFonts w:ascii="Times New Roman" w:eastAsia="Times New Roman" w:hAnsi="Times New Roman"/>
                <w:sz w:val="24"/>
                <w:szCs w:val="24"/>
              </w:rPr>
              <w:t>m.</w:t>
            </w:r>
            <w:r w:rsidR="005357E8" w:rsidRPr="002C296E">
              <w:rPr>
                <w:rFonts w:ascii="Times New Roman" w:eastAsia="Times New Roman" w:hAnsi="Times New Roman"/>
                <w:sz w:val="24"/>
                <w:szCs w:val="24"/>
              </w:rPr>
              <w:t xml:space="preserve"> mokinių savivaldoje. Organizuotos 3 bendruomenės šventės. </w:t>
            </w:r>
            <w:r w:rsidR="007103E6" w:rsidRPr="002C296E">
              <w:rPr>
                <w:rFonts w:ascii="Times New Roman" w:eastAsia="Times New Roman" w:hAnsi="Times New Roman"/>
                <w:sz w:val="24"/>
                <w:szCs w:val="24"/>
              </w:rPr>
              <w:t>4</w:t>
            </w:r>
            <w:r w:rsidR="005357E8" w:rsidRPr="002C296E">
              <w:rPr>
                <w:rFonts w:ascii="Times New Roman" w:eastAsia="Times New Roman" w:hAnsi="Times New Roman"/>
                <w:sz w:val="24"/>
                <w:szCs w:val="24"/>
              </w:rPr>
              <w:t xml:space="preserve">0 proc. mokinių įsitraukė į aplinkos </w:t>
            </w:r>
            <w:r w:rsidRPr="002C296E">
              <w:rPr>
                <w:rFonts w:ascii="Times New Roman" w:eastAsia="Times New Roman" w:hAnsi="Times New Roman"/>
                <w:sz w:val="24"/>
                <w:szCs w:val="24"/>
              </w:rPr>
              <w:t xml:space="preserve">erdvių </w:t>
            </w:r>
            <w:r w:rsidR="005357E8" w:rsidRPr="002C296E">
              <w:rPr>
                <w:rFonts w:ascii="Times New Roman" w:eastAsia="Times New Roman" w:hAnsi="Times New Roman"/>
                <w:sz w:val="24"/>
                <w:szCs w:val="24"/>
              </w:rPr>
              <w:t>tobulinimą.</w:t>
            </w:r>
          </w:p>
        </w:tc>
      </w:tr>
      <w:tr w:rsidR="005357E8" w:rsidRPr="002C296E" w14:paraId="24085B3D" w14:textId="77777777" w:rsidTr="001D443B">
        <w:trPr>
          <w:trHeight w:val="788"/>
        </w:trPr>
        <w:tc>
          <w:tcPr>
            <w:tcW w:w="5000" w:type="pct"/>
            <w:gridSpan w:val="4"/>
          </w:tcPr>
          <w:p w14:paraId="0BD6CC21" w14:textId="77777777" w:rsidR="005357E8" w:rsidRPr="002C296E" w:rsidRDefault="005357E8" w:rsidP="005357E8">
            <w:pPr>
              <w:tabs>
                <w:tab w:val="left" w:pos="1276"/>
              </w:tabs>
              <w:suppressAutoHyphens/>
              <w:snapToGrid w:val="0"/>
              <w:spacing w:after="0" w:line="240" w:lineRule="auto"/>
              <w:jc w:val="both"/>
              <w:rPr>
                <w:rFonts w:ascii="Times New Roman" w:eastAsia="Lucida Sans Unicode" w:hAnsi="Times New Roman"/>
                <w:b/>
                <w:bCs/>
                <w:sz w:val="24"/>
                <w:szCs w:val="24"/>
              </w:rPr>
            </w:pPr>
            <w:r w:rsidRPr="002C296E">
              <w:rPr>
                <w:rFonts w:ascii="Times New Roman" w:eastAsia="Lucida Sans Unicode" w:hAnsi="Times New Roman"/>
                <w:b/>
                <w:bCs/>
                <w:sz w:val="24"/>
                <w:szCs w:val="24"/>
              </w:rPr>
              <w:t xml:space="preserve">2.2. Uždavinys. </w:t>
            </w:r>
            <w:r w:rsidRPr="002C296E">
              <w:rPr>
                <w:rFonts w:ascii="Times New Roman" w:eastAsia="Times New Roman" w:hAnsi="Times New Roman"/>
                <w:sz w:val="24"/>
                <w:szCs w:val="24"/>
              </w:rPr>
              <w:t>Stiprinant ryšius su visuomene ir telkiant bendruomenę, organizuoti savitą bendradarbiavimu paremtą mokyklos kultūrą.</w:t>
            </w:r>
          </w:p>
          <w:p w14:paraId="4A61C67C" w14:textId="77777777" w:rsidR="005357E8" w:rsidRPr="002C296E" w:rsidRDefault="005357E8" w:rsidP="005357E8">
            <w:pPr>
              <w:spacing w:after="0" w:line="240" w:lineRule="auto"/>
              <w:jc w:val="both"/>
              <w:rPr>
                <w:rFonts w:ascii="Times New Roman" w:eastAsia="Times New Roman" w:hAnsi="Times New Roman"/>
                <w:sz w:val="24"/>
                <w:szCs w:val="24"/>
              </w:rPr>
            </w:pPr>
            <w:r w:rsidRPr="002C296E">
              <w:rPr>
                <w:rFonts w:ascii="Times New Roman" w:eastAsia="Lucida Sans Unicode" w:hAnsi="Times New Roman"/>
                <w:b/>
                <w:bCs/>
                <w:sz w:val="24"/>
                <w:szCs w:val="24"/>
              </w:rPr>
              <w:t>Priemonės:</w:t>
            </w:r>
          </w:p>
        </w:tc>
      </w:tr>
      <w:tr w:rsidR="005357E8" w:rsidRPr="002C296E" w14:paraId="2C97D6C7" w14:textId="77777777" w:rsidTr="001D443B">
        <w:trPr>
          <w:trHeight w:val="557"/>
        </w:trPr>
        <w:tc>
          <w:tcPr>
            <w:tcW w:w="1248" w:type="pct"/>
          </w:tcPr>
          <w:p w14:paraId="6FA104FB"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2.2.1. Projektinės veiklos plėtra.</w:t>
            </w:r>
          </w:p>
        </w:tc>
        <w:tc>
          <w:tcPr>
            <w:tcW w:w="1547" w:type="pct"/>
          </w:tcPr>
          <w:p w14:paraId="0F48F883" w14:textId="77777777" w:rsidR="005357E8" w:rsidRPr="002C296E" w:rsidRDefault="005357E8" w:rsidP="005357E8">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Įgyvendintos mokyklos ir eTwinn</w:t>
            </w:r>
            <w:r w:rsidR="00D97D45" w:rsidRPr="002C296E">
              <w:rPr>
                <w:rFonts w:ascii="Times New Roman" w:eastAsia="Times New Roman" w:hAnsi="Times New Roman"/>
                <w:sz w:val="24"/>
                <w:szCs w:val="24"/>
              </w:rPr>
              <w:t>ing programos.</w:t>
            </w:r>
          </w:p>
        </w:tc>
        <w:tc>
          <w:tcPr>
            <w:tcW w:w="2205" w:type="pct"/>
            <w:gridSpan w:val="2"/>
          </w:tcPr>
          <w:p w14:paraId="7D727FA5" w14:textId="74D901D5" w:rsidR="005357E8" w:rsidRPr="002C296E" w:rsidRDefault="005357E8" w:rsidP="00F81762">
            <w:pPr>
              <w:spacing w:after="0" w:line="240" w:lineRule="auto"/>
              <w:jc w:val="both"/>
              <w:rPr>
                <w:rFonts w:ascii="Times New Roman" w:hAnsi="Times New Roman"/>
                <w:sz w:val="24"/>
                <w:szCs w:val="24"/>
              </w:rPr>
            </w:pPr>
            <w:r w:rsidRPr="002C296E">
              <w:rPr>
                <w:rFonts w:ascii="Times New Roman" w:eastAsia="Times New Roman" w:hAnsi="Times New Roman"/>
                <w:sz w:val="24"/>
                <w:szCs w:val="24"/>
              </w:rPr>
              <w:t>Vykdyti 2</w:t>
            </w:r>
            <w:r w:rsidR="00F81762" w:rsidRPr="002C296E">
              <w:rPr>
                <w:rFonts w:ascii="Times New Roman" w:eastAsia="Times New Roman" w:hAnsi="Times New Roman"/>
                <w:sz w:val="24"/>
                <w:szCs w:val="24"/>
              </w:rPr>
              <w:t>9</w:t>
            </w:r>
            <w:r w:rsidRPr="002C296E">
              <w:rPr>
                <w:rFonts w:ascii="Times New Roman" w:eastAsia="Times New Roman" w:hAnsi="Times New Roman"/>
                <w:sz w:val="24"/>
                <w:szCs w:val="24"/>
              </w:rPr>
              <w:t xml:space="preserve"> mokyklos, </w:t>
            </w:r>
            <w:r w:rsidR="00F81762" w:rsidRPr="002C296E">
              <w:rPr>
                <w:rFonts w:ascii="Times New Roman" w:eastAsia="Times New Roman" w:hAnsi="Times New Roman"/>
                <w:sz w:val="24"/>
                <w:szCs w:val="24"/>
              </w:rPr>
              <w:t>6</w:t>
            </w:r>
            <w:r w:rsidRPr="002C296E">
              <w:rPr>
                <w:rFonts w:ascii="Times New Roman" w:eastAsia="Times New Roman" w:hAnsi="Times New Roman"/>
                <w:sz w:val="24"/>
                <w:szCs w:val="24"/>
              </w:rPr>
              <w:t xml:space="preserve"> respublikiniai, </w:t>
            </w:r>
            <w:r w:rsidR="00F81762" w:rsidRPr="002C296E">
              <w:rPr>
                <w:rFonts w:ascii="Times New Roman" w:eastAsia="Times New Roman" w:hAnsi="Times New Roman"/>
                <w:sz w:val="24"/>
                <w:szCs w:val="24"/>
              </w:rPr>
              <w:t>3</w:t>
            </w:r>
            <w:r w:rsidRPr="002C296E">
              <w:rPr>
                <w:rFonts w:ascii="Times New Roman" w:eastAsia="Times New Roman" w:hAnsi="Times New Roman"/>
                <w:sz w:val="24"/>
                <w:szCs w:val="24"/>
              </w:rPr>
              <w:t xml:space="preserve"> tarptautiniai projektai. </w:t>
            </w:r>
            <w:r w:rsidRPr="002C296E">
              <w:rPr>
                <w:rFonts w:ascii="Times New Roman" w:hAnsi="Times New Roman"/>
                <w:sz w:val="24"/>
                <w:szCs w:val="24"/>
              </w:rPr>
              <w:t xml:space="preserve">Sukurti 2 vaizdo įrašai apie projektų veiklas. Įvykdyti </w:t>
            </w:r>
            <w:r w:rsidR="00F81762" w:rsidRPr="002C296E">
              <w:rPr>
                <w:rFonts w:ascii="Times New Roman" w:hAnsi="Times New Roman"/>
                <w:sz w:val="24"/>
                <w:szCs w:val="24"/>
              </w:rPr>
              <w:t>3</w:t>
            </w:r>
            <w:r w:rsidRPr="002C296E">
              <w:rPr>
                <w:rFonts w:ascii="Times New Roman" w:hAnsi="Times New Roman"/>
                <w:sz w:val="24"/>
                <w:szCs w:val="24"/>
              </w:rPr>
              <w:t xml:space="preserve"> eTwinning projektai.</w:t>
            </w:r>
          </w:p>
        </w:tc>
      </w:tr>
      <w:tr w:rsidR="005357E8" w:rsidRPr="002C296E" w14:paraId="249ADAF3" w14:textId="77777777" w:rsidTr="001D443B">
        <w:trPr>
          <w:trHeight w:val="274"/>
        </w:trPr>
        <w:tc>
          <w:tcPr>
            <w:tcW w:w="1248" w:type="pct"/>
          </w:tcPr>
          <w:p w14:paraId="58175141" w14:textId="77777777" w:rsidR="005357E8" w:rsidRPr="002C296E" w:rsidRDefault="005357E8" w:rsidP="007A7EE6">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2.2.2 Tarptautinis švietimo įstaigų bendradarbiavimas.</w:t>
            </w:r>
          </w:p>
        </w:tc>
        <w:tc>
          <w:tcPr>
            <w:tcW w:w="1547" w:type="pct"/>
          </w:tcPr>
          <w:p w14:paraId="119516F6" w14:textId="77777777" w:rsidR="005357E8" w:rsidRPr="002C296E" w:rsidRDefault="005357E8" w:rsidP="005357E8">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Dėmesys skiriamas mokyk</w:t>
            </w:r>
            <w:r w:rsidR="00ED2FD7" w:rsidRPr="002C296E">
              <w:rPr>
                <w:rFonts w:ascii="Times New Roman" w:eastAsia="Times New Roman" w:hAnsi="Times New Roman"/>
                <w:sz w:val="24"/>
                <w:szCs w:val="24"/>
              </w:rPr>
              <w:t>-</w:t>
            </w:r>
            <w:r w:rsidRPr="002C296E">
              <w:rPr>
                <w:rFonts w:ascii="Times New Roman" w:eastAsia="Times New Roman" w:hAnsi="Times New Roman"/>
                <w:sz w:val="24"/>
                <w:szCs w:val="24"/>
              </w:rPr>
              <w:t>los savitumo reprezentacijai atskirties mažinimui.</w:t>
            </w:r>
          </w:p>
        </w:tc>
        <w:tc>
          <w:tcPr>
            <w:tcW w:w="2205" w:type="pct"/>
            <w:gridSpan w:val="2"/>
          </w:tcPr>
          <w:p w14:paraId="1F9EA7DF" w14:textId="528E78D4" w:rsidR="005357E8" w:rsidRPr="002C296E" w:rsidRDefault="008E7F8C" w:rsidP="000A3DBE">
            <w:pPr>
              <w:spacing w:after="0" w:line="240" w:lineRule="auto"/>
              <w:jc w:val="both"/>
              <w:rPr>
                <w:rFonts w:ascii="Times New Roman" w:hAnsi="Times New Roman"/>
                <w:sz w:val="24"/>
                <w:szCs w:val="24"/>
              </w:rPr>
            </w:pPr>
            <w:r w:rsidRPr="002C296E">
              <w:rPr>
                <w:rFonts w:ascii="Times New Roman" w:hAnsi="Times New Roman"/>
                <w:sz w:val="24"/>
                <w:szCs w:val="24"/>
              </w:rPr>
              <w:t>V</w:t>
            </w:r>
            <w:r w:rsidR="00BB48A5" w:rsidRPr="002C296E">
              <w:rPr>
                <w:rFonts w:ascii="Times New Roman" w:hAnsi="Times New Roman"/>
                <w:sz w:val="24"/>
                <w:szCs w:val="24"/>
              </w:rPr>
              <w:t>ykdytos ve</w:t>
            </w:r>
            <w:r w:rsidR="00794E45" w:rsidRPr="002C296E">
              <w:rPr>
                <w:rFonts w:ascii="Times New Roman" w:hAnsi="Times New Roman"/>
                <w:sz w:val="24"/>
                <w:szCs w:val="24"/>
              </w:rPr>
              <w:t>iklos pagal tarptautinį Erasmus</w:t>
            </w:r>
            <w:r w:rsidR="00BB48A5" w:rsidRPr="002C296E">
              <w:rPr>
                <w:rFonts w:ascii="Times New Roman" w:hAnsi="Times New Roman"/>
                <w:sz w:val="24"/>
                <w:szCs w:val="24"/>
              </w:rPr>
              <w:t xml:space="preserve">+ projektą „Take </w:t>
            </w:r>
            <w:r w:rsidR="00370A66" w:rsidRPr="002C296E">
              <w:rPr>
                <w:rFonts w:ascii="Times New Roman" w:hAnsi="Times New Roman"/>
                <w:sz w:val="24"/>
                <w:szCs w:val="24"/>
              </w:rPr>
              <w:t>Eco Action with STEAM“,</w:t>
            </w:r>
            <w:r w:rsidR="00BB48A5" w:rsidRPr="002C296E">
              <w:rPr>
                <w:rFonts w:ascii="Times New Roman" w:hAnsi="Times New Roman"/>
                <w:sz w:val="24"/>
                <w:szCs w:val="24"/>
              </w:rPr>
              <w:t xml:space="preserve"> STEAM veiklos in</w:t>
            </w:r>
            <w:r w:rsidR="00794E45" w:rsidRPr="002C296E">
              <w:rPr>
                <w:rFonts w:ascii="Times New Roman" w:hAnsi="Times New Roman"/>
                <w:sz w:val="24"/>
                <w:szCs w:val="24"/>
              </w:rPr>
              <w:t>tegruotos į ugdymo(si)</w:t>
            </w:r>
            <w:r w:rsidR="00370A66" w:rsidRPr="002C296E">
              <w:rPr>
                <w:rFonts w:ascii="Times New Roman" w:hAnsi="Times New Roman"/>
                <w:sz w:val="24"/>
                <w:szCs w:val="24"/>
              </w:rPr>
              <w:t xml:space="preserve"> ir neformaliojo švietimo užsiėmimus.</w:t>
            </w:r>
            <w:r w:rsidR="00794E45" w:rsidRPr="002C296E">
              <w:rPr>
                <w:rFonts w:ascii="Times New Roman" w:hAnsi="Times New Roman"/>
                <w:sz w:val="24"/>
                <w:szCs w:val="24"/>
              </w:rPr>
              <w:t xml:space="preserve"> </w:t>
            </w:r>
            <w:r w:rsidR="000A3DBE" w:rsidRPr="002C296E">
              <w:rPr>
                <w:rFonts w:ascii="Times New Roman" w:hAnsi="Times New Roman"/>
                <w:sz w:val="24"/>
                <w:szCs w:val="24"/>
              </w:rPr>
              <w:t>S</w:t>
            </w:r>
            <w:r w:rsidR="00BB48A5" w:rsidRPr="002C296E">
              <w:rPr>
                <w:rFonts w:ascii="Times New Roman" w:hAnsi="Times New Roman"/>
                <w:sz w:val="24"/>
                <w:szCs w:val="24"/>
              </w:rPr>
              <w:t>uorganizuota tarptautinė konferencija „EcoSTEAM Unveiled: Nurturing Sustainability t</w:t>
            </w:r>
            <w:r w:rsidR="00370A66" w:rsidRPr="002C296E">
              <w:rPr>
                <w:rFonts w:ascii="Times New Roman" w:hAnsi="Times New Roman"/>
                <w:sz w:val="24"/>
                <w:szCs w:val="24"/>
              </w:rPr>
              <w:t xml:space="preserve">hrough STEAM Education“, </w:t>
            </w:r>
            <w:r w:rsidR="00BB48A5" w:rsidRPr="002C296E">
              <w:rPr>
                <w:rFonts w:ascii="Times New Roman" w:hAnsi="Times New Roman"/>
                <w:sz w:val="24"/>
                <w:szCs w:val="24"/>
              </w:rPr>
              <w:t xml:space="preserve"> da</w:t>
            </w:r>
            <w:r w:rsidR="00370A66" w:rsidRPr="002C296E">
              <w:rPr>
                <w:rFonts w:ascii="Times New Roman" w:hAnsi="Times New Roman"/>
                <w:sz w:val="24"/>
                <w:szCs w:val="24"/>
              </w:rPr>
              <w:t>lyvavo 100 pedagogų iš 6 šalių. Gauti</w:t>
            </w:r>
            <w:r w:rsidRPr="002C296E">
              <w:rPr>
                <w:rFonts w:ascii="Times New Roman" w:hAnsi="Times New Roman"/>
                <w:sz w:val="24"/>
                <w:szCs w:val="24"/>
              </w:rPr>
              <w:t xml:space="preserve"> 2 Europos Kokybės</w:t>
            </w:r>
            <w:r w:rsidR="00370A66" w:rsidRPr="002C296E">
              <w:rPr>
                <w:rFonts w:ascii="Times New Roman" w:hAnsi="Times New Roman"/>
                <w:sz w:val="24"/>
                <w:szCs w:val="24"/>
              </w:rPr>
              <w:t xml:space="preserve"> ir 3 nacionaliniai  Kokybės ženkleliai</w:t>
            </w:r>
            <w:r w:rsidRPr="002C296E">
              <w:rPr>
                <w:rFonts w:ascii="Times New Roman" w:hAnsi="Times New Roman"/>
                <w:sz w:val="24"/>
                <w:szCs w:val="24"/>
              </w:rPr>
              <w:t>.</w:t>
            </w:r>
          </w:p>
        </w:tc>
      </w:tr>
      <w:tr w:rsidR="005357E8" w:rsidRPr="002C296E" w14:paraId="01AC0ECE" w14:textId="77777777" w:rsidTr="001D443B">
        <w:trPr>
          <w:trHeight w:val="557"/>
        </w:trPr>
        <w:tc>
          <w:tcPr>
            <w:tcW w:w="1248" w:type="pct"/>
          </w:tcPr>
          <w:p w14:paraId="63CE53F2"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2C296E">
              <w:rPr>
                <w:rFonts w:ascii="Times New Roman" w:eastAsia="Times New Roman" w:hAnsi="Times New Roman"/>
                <w:iCs/>
                <w:sz w:val="24"/>
                <w:szCs w:val="24"/>
              </w:rPr>
              <w:t xml:space="preserve">2.2.3. Informacijos apie projektinę veiklą plėtojimas. </w:t>
            </w:r>
          </w:p>
          <w:p w14:paraId="7D77698A" w14:textId="77777777" w:rsidR="005357E8" w:rsidRPr="002C296E"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6918D249" w14:textId="4E99DE49" w:rsidR="005357E8" w:rsidRPr="002C296E" w:rsidRDefault="005357E8" w:rsidP="00C650F8">
            <w:pPr>
              <w:spacing w:after="0" w:line="240" w:lineRule="auto"/>
              <w:jc w:val="both"/>
              <w:rPr>
                <w:rFonts w:ascii="Times New Roman" w:eastAsia="Times New Roman" w:hAnsi="Times New Roman"/>
                <w:sz w:val="24"/>
                <w:szCs w:val="24"/>
                <w:highlight w:val="yellow"/>
              </w:rPr>
            </w:pPr>
            <w:r w:rsidRPr="002C296E">
              <w:rPr>
                <w:rFonts w:ascii="Times New Roman" w:eastAsia="Times New Roman" w:hAnsi="Times New Roman"/>
                <w:sz w:val="24"/>
                <w:szCs w:val="24"/>
              </w:rPr>
              <w:t>Nuosekliai vykdomos projektuose numatytos veiklos. Užtikrinama informacijos sklaida mokyklos socialiniuose tinkluose, tinklalapyje, Švietimo naujienose ir projektų partnerių socialiniuose tinkluose.</w:t>
            </w:r>
          </w:p>
        </w:tc>
        <w:tc>
          <w:tcPr>
            <w:tcW w:w="2205" w:type="pct"/>
            <w:gridSpan w:val="2"/>
          </w:tcPr>
          <w:p w14:paraId="78481DCC" w14:textId="0B534E9F" w:rsidR="005357E8" w:rsidRPr="002C296E" w:rsidRDefault="00E41115" w:rsidP="000A3DBE">
            <w:pPr>
              <w:spacing w:after="0" w:line="240" w:lineRule="auto"/>
              <w:jc w:val="both"/>
              <w:rPr>
                <w:rFonts w:ascii="Times New Roman" w:hAnsi="Times New Roman"/>
                <w:sz w:val="24"/>
                <w:szCs w:val="24"/>
                <w:highlight w:val="yellow"/>
              </w:rPr>
            </w:pPr>
            <w:r w:rsidRPr="002C296E">
              <w:rPr>
                <w:rFonts w:ascii="Times New Roman" w:hAnsi="Times New Roman"/>
                <w:sz w:val="24"/>
                <w:szCs w:val="24"/>
              </w:rPr>
              <w:t xml:space="preserve">Pagal </w:t>
            </w:r>
            <w:r w:rsidR="005357E8" w:rsidRPr="002C296E">
              <w:rPr>
                <w:rFonts w:ascii="Times New Roman" w:hAnsi="Times New Roman"/>
                <w:sz w:val="24"/>
                <w:szCs w:val="24"/>
              </w:rPr>
              <w:t xml:space="preserve">savanorystės projektą „Volunteering for Solidarity Education“ bendradarbiauta su Azerbaidžano, Turkijos, Sakartvelo </w:t>
            </w:r>
            <w:r w:rsidR="000A3DBE" w:rsidRPr="002C296E">
              <w:rPr>
                <w:rFonts w:ascii="Times New Roman" w:hAnsi="Times New Roman"/>
                <w:sz w:val="24"/>
                <w:szCs w:val="24"/>
              </w:rPr>
              <w:t>NA</w:t>
            </w:r>
            <w:r w:rsidR="005357E8" w:rsidRPr="002C296E">
              <w:rPr>
                <w:rFonts w:ascii="Times New Roman" w:hAnsi="Times New Roman"/>
                <w:sz w:val="24"/>
                <w:szCs w:val="24"/>
              </w:rPr>
              <w:t>, organizuoti 10 interviu</w:t>
            </w:r>
            <w:r w:rsidR="00370A66" w:rsidRPr="002C296E">
              <w:rPr>
                <w:rFonts w:ascii="Times New Roman" w:hAnsi="Times New Roman"/>
                <w:sz w:val="24"/>
                <w:szCs w:val="24"/>
              </w:rPr>
              <w:t>, pristatant mokyklą</w:t>
            </w:r>
            <w:r w:rsidR="000A3DBE" w:rsidRPr="002C296E">
              <w:rPr>
                <w:rFonts w:ascii="Times New Roman" w:hAnsi="Times New Roman"/>
                <w:sz w:val="24"/>
                <w:szCs w:val="24"/>
              </w:rPr>
              <w:t>,</w:t>
            </w:r>
            <w:r w:rsidR="00370A66" w:rsidRPr="002C296E">
              <w:rPr>
                <w:rFonts w:ascii="Times New Roman" w:hAnsi="Times New Roman"/>
                <w:sz w:val="24"/>
                <w:szCs w:val="24"/>
              </w:rPr>
              <w:t xml:space="preserve"> Šiaulius</w:t>
            </w:r>
            <w:r w:rsidR="007103E6" w:rsidRPr="002C296E">
              <w:rPr>
                <w:rFonts w:ascii="Times New Roman" w:hAnsi="Times New Roman"/>
                <w:sz w:val="24"/>
                <w:szCs w:val="24"/>
              </w:rPr>
              <w:t>, Lietuvą.</w:t>
            </w:r>
            <w:r w:rsidR="00A52316" w:rsidRPr="002C296E">
              <w:rPr>
                <w:rFonts w:ascii="Times New Roman" w:hAnsi="Times New Roman"/>
                <w:sz w:val="24"/>
                <w:szCs w:val="24"/>
              </w:rPr>
              <w:t xml:space="preserve"> Pagal tarptautinį Erasmus+ projektą „Take Eco Action with STEAM“ paskelbti straipsniai „Švietimo naujienose“ ir pa</w:t>
            </w:r>
            <w:r w:rsidR="007D1AD7" w:rsidRPr="002C296E">
              <w:rPr>
                <w:rFonts w:ascii="Times New Roman" w:hAnsi="Times New Roman"/>
                <w:sz w:val="24"/>
                <w:szCs w:val="24"/>
              </w:rPr>
              <w:t>rtnerių soc</w:t>
            </w:r>
            <w:r w:rsidR="000A3DBE" w:rsidRPr="002C296E">
              <w:rPr>
                <w:rFonts w:ascii="Times New Roman" w:hAnsi="Times New Roman"/>
                <w:sz w:val="24"/>
                <w:szCs w:val="24"/>
              </w:rPr>
              <w:t>.</w:t>
            </w:r>
            <w:r w:rsidR="007D1AD7" w:rsidRPr="002C296E">
              <w:rPr>
                <w:rFonts w:ascii="Times New Roman" w:hAnsi="Times New Roman"/>
                <w:sz w:val="24"/>
                <w:szCs w:val="24"/>
              </w:rPr>
              <w:t xml:space="preserve"> tinkluose.</w:t>
            </w:r>
          </w:p>
        </w:tc>
      </w:tr>
      <w:tr w:rsidR="005357E8" w:rsidRPr="002C296E" w14:paraId="36E0FAF3" w14:textId="77777777" w:rsidTr="001D443B">
        <w:tc>
          <w:tcPr>
            <w:tcW w:w="5000" w:type="pct"/>
            <w:gridSpan w:val="4"/>
          </w:tcPr>
          <w:p w14:paraId="40C09355" w14:textId="77777777" w:rsidR="005357E8" w:rsidRPr="002C296E" w:rsidRDefault="005357E8" w:rsidP="005357E8">
            <w:pPr>
              <w:tabs>
                <w:tab w:val="left" w:pos="993"/>
              </w:tabs>
              <w:suppressAutoHyphens/>
              <w:snapToGrid w:val="0"/>
              <w:spacing w:after="0" w:line="240" w:lineRule="auto"/>
              <w:jc w:val="both"/>
              <w:rPr>
                <w:rFonts w:ascii="Times New Roman" w:eastAsia="Times New Roman" w:hAnsi="Times New Roman"/>
                <w:b/>
                <w:bCs/>
                <w:sz w:val="24"/>
                <w:szCs w:val="24"/>
              </w:rPr>
            </w:pPr>
            <w:r w:rsidRPr="002C296E">
              <w:rPr>
                <w:rFonts w:ascii="Times New Roman" w:eastAsia="Times New Roman" w:hAnsi="Times New Roman"/>
                <w:b/>
                <w:bCs/>
                <w:sz w:val="24"/>
                <w:szCs w:val="24"/>
              </w:rPr>
              <w:t>3 TIKSLAS. Mokyklos įvaizdžio ir materialinės bazės stiprinimas.</w:t>
            </w:r>
          </w:p>
        </w:tc>
      </w:tr>
      <w:tr w:rsidR="005357E8" w:rsidRPr="002C296E" w14:paraId="31DB5534" w14:textId="77777777" w:rsidTr="001D443B">
        <w:tc>
          <w:tcPr>
            <w:tcW w:w="5000" w:type="pct"/>
            <w:gridSpan w:val="4"/>
          </w:tcPr>
          <w:p w14:paraId="7008094D" w14:textId="77777777" w:rsidR="005357E8" w:rsidRPr="002C296E" w:rsidRDefault="005357E8" w:rsidP="005357E8">
            <w:pPr>
              <w:tabs>
                <w:tab w:val="left" w:pos="1134"/>
              </w:tabs>
              <w:suppressAutoHyphens/>
              <w:snapToGrid w:val="0"/>
              <w:spacing w:after="0" w:line="240" w:lineRule="auto"/>
              <w:jc w:val="both"/>
              <w:rPr>
                <w:rFonts w:ascii="Times New Roman" w:eastAsia="Times New Roman" w:hAnsi="Times New Roman"/>
                <w:sz w:val="24"/>
                <w:szCs w:val="24"/>
              </w:rPr>
            </w:pPr>
            <w:r w:rsidRPr="002C296E">
              <w:rPr>
                <w:rFonts w:ascii="Times New Roman" w:eastAsia="Times New Roman" w:hAnsi="Times New Roman"/>
                <w:b/>
                <w:bCs/>
                <w:sz w:val="24"/>
                <w:szCs w:val="24"/>
              </w:rPr>
              <w:t xml:space="preserve">3.1. Uždavinys. </w:t>
            </w:r>
            <w:r w:rsidRPr="002C296E">
              <w:rPr>
                <w:rFonts w:ascii="Times New Roman" w:eastAsia="Times New Roman" w:hAnsi="Times New Roman"/>
                <w:bCs/>
                <w:sz w:val="24"/>
                <w:szCs w:val="24"/>
              </w:rPr>
              <w:t>Atnaujintos informacijos apie mokyklos veiklą teikimas visuomenei.</w:t>
            </w:r>
          </w:p>
          <w:p w14:paraId="7F59C4AE" w14:textId="77777777" w:rsidR="005357E8" w:rsidRPr="002C296E" w:rsidRDefault="005357E8" w:rsidP="005357E8">
            <w:pPr>
              <w:tabs>
                <w:tab w:val="left" w:pos="1134"/>
              </w:tabs>
              <w:suppressAutoHyphens/>
              <w:snapToGrid w:val="0"/>
              <w:spacing w:after="0" w:line="240" w:lineRule="auto"/>
              <w:jc w:val="both"/>
              <w:rPr>
                <w:rFonts w:ascii="Times New Roman" w:eastAsia="Times New Roman" w:hAnsi="Times New Roman"/>
                <w:sz w:val="24"/>
                <w:szCs w:val="24"/>
              </w:rPr>
            </w:pPr>
            <w:r w:rsidRPr="002C296E">
              <w:rPr>
                <w:rFonts w:ascii="Times New Roman" w:eastAsia="Times New Roman" w:hAnsi="Times New Roman"/>
                <w:b/>
                <w:bCs/>
                <w:sz w:val="24"/>
                <w:szCs w:val="24"/>
              </w:rPr>
              <w:t xml:space="preserve">Priemonės: </w:t>
            </w:r>
          </w:p>
        </w:tc>
      </w:tr>
      <w:tr w:rsidR="005357E8" w:rsidRPr="002C296E" w14:paraId="4B83CD55" w14:textId="77777777" w:rsidTr="001D443B">
        <w:tc>
          <w:tcPr>
            <w:tcW w:w="1248" w:type="pct"/>
          </w:tcPr>
          <w:p w14:paraId="46606775" w14:textId="77777777" w:rsidR="005357E8" w:rsidRPr="002C296E" w:rsidRDefault="005357E8" w:rsidP="007A7EE6">
            <w:pPr>
              <w:tabs>
                <w:tab w:val="left" w:pos="993"/>
                <w:tab w:val="left" w:pos="1560"/>
                <w:tab w:val="left" w:pos="1843"/>
              </w:tabs>
              <w:suppressAutoHyphens/>
              <w:spacing w:after="0" w:line="240" w:lineRule="auto"/>
              <w:jc w:val="both"/>
              <w:rPr>
                <w:rFonts w:ascii="Times New Roman" w:eastAsia="Times New Roman" w:hAnsi="Times New Roman"/>
                <w:bCs/>
                <w:iCs/>
                <w:sz w:val="24"/>
                <w:szCs w:val="24"/>
              </w:rPr>
            </w:pPr>
            <w:r w:rsidRPr="002C296E">
              <w:rPr>
                <w:rFonts w:ascii="Times New Roman" w:eastAsia="Times New Roman" w:hAnsi="Times New Roman"/>
                <w:sz w:val="24"/>
                <w:szCs w:val="24"/>
              </w:rPr>
              <w:t xml:space="preserve">3.1.1. </w:t>
            </w:r>
            <w:r w:rsidR="006D1191" w:rsidRPr="002C296E">
              <w:rPr>
                <w:rFonts w:ascii="Times New Roman" w:eastAsia="Times New Roman" w:hAnsi="Times New Roman"/>
                <w:bCs/>
                <w:iCs/>
                <w:sz w:val="24"/>
                <w:szCs w:val="24"/>
              </w:rPr>
              <w:t>Nuolat teikti nauj</w:t>
            </w:r>
            <w:r w:rsidRPr="002C296E">
              <w:rPr>
                <w:rFonts w:ascii="Times New Roman" w:eastAsia="Times New Roman" w:hAnsi="Times New Roman"/>
                <w:bCs/>
                <w:iCs/>
                <w:sz w:val="24"/>
                <w:szCs w:val="24"/>
              </w:rPr>
              <w:t>ą informaciją apie mokyklos veiklų išskirtinumą internetinėje svetai</w:t>
            </w:r>
            <w:r w:rsidR="006D1191" w:rsidRPr="002C296E">
              <w:rPr>
                <w:rFonts w:ascii="Times New Roman" w:eastAsia="Times New Roman" w:hAnsi="Times New Roman"/>
                <w:bCs/>
                <w:iCs/>
                <w:sz w:val="24"/>
                <w:szCs w:val="24"/>
              </w:rPr>
              <w:t xml:space="preserve">nėje </w:t>
            </w:r>
            <w:r w:rsidRPr="002C296E">
              <w:rPr>
                <w:rFonts w:ascii="Times New Roman" w:eastAsia="Times New Roman" w:hAnsi="Times New Roman"/>
                <w:bCs/>
                <w:iCs/>
                <w:sz w:val="24"/>
                <w:szCs w:val="24"/>
              </w:rPr>
              <w:t xml:space="preserve">ir </w:t>
            </w:r>
            <w:r w:rsidR="00444526" w:rsidRPr="002C296E">
              <w:rPr>
                <w:rFonts w:ascii="Times New Roman" w:eastAsia="Times New Roman" w:hAnsi="Times New Roman"/>
                <w:bCs/>
                <w:iCs/>
                <w:sz w:val="24"/>
                <w:szCs w:val="24"/>
              </w:rPr>
              <w:t>kt.</w:t>
            </w:r>
          </w:p>
        </w:tc>
        <w:tc>
          <w:tcPr>
            <w:tcW w:w="1547" w:type="pct"/>
          </w:tcPr>
          <w:p w14:paraId="7B6DDCDA"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Mokyklos įvaizdžio plėtros stiprinimas. </w:t>
            </w:r>
          </w:p>
          <w:p w14:paraId="40BE7FDF"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673C5E68"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11FEB82A"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p w14:paraId="73EBEAD0"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p>
        </w:tc>
        <w:tc>
          <w:tcPr>
            <w:tcW w:w="2205" w:type="pct"/>
            <w:gridSpan w:val="2"/>
          </w:tcPr>
          <w:p w14:paraId="3C9C194F" w14:textId="14A226F8" w:rsidR="005357E8" w:rsidRPr="002C296E" w:rsidRDefault="008E7F8C" w:rsidP="00A05470">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Pasirašyta bendradarbiavimo sutartis dėl viešinimo.</w:t>
            </w:r>
            <w:r w:rsidR="00370A66" w:rsidRPr="002C296E">
              <w:rPr>
                <w:rFonts w:ascii="Times New Roman" w:eastAsia="Lucida Sans Unicode" w:hAnsi="Times New Roman"/>
                <w:sz w:val="24"/>
                <w:szCs w:val="24"/>
              </w:rPr>
              <w:t xml:space="preserve"> Mokyklos unikalumas </w:t>
            </w:r>
            <w:r w:rsidR="005357E8" w:rsidRPr="002C296E">
              <w:rPr>
                <w:rFonts w:ascii="Times New Roman" w:eastAsia="Lucida Sans Unicode" w:hAnsi="Times New Roman"/>
                <w:sz w:val="24"/>
                <w:szCs w:val="24"/>
              </w:rPr>
              <w:t>pristatyta</w:t>
            </w:r>
            <w:r w:rsidR="00370A66" w:rsidRPr="002C296E">
              <w:rPr>
                <w:rFonts w:ascii="Times New Roman" w:eastAsia="Lucida Sans Unicode" w:hAnsi="Times New Roman"/>
                <w:sz w:val="24"/>
                <w:szCs w:val="24"/>
              </w:rPr>
              <w:t>s VU</w:t>
            </w:r>
            <w:r w:rsidR="007D1AD7" w:rsidRPr="002C296E">
              <w:rPr>
                <w:rFonts w:ascii="Times New Roman" w:eastAsia="Lucida Sans Unicode" w:hAnsi="Times New Roman"/>
                <w:sz w:val="24"/>
                <w:szCs w:val="24"/>
              </w:rPr>
              <w:t xml:space="preserve"> Ugdym</w:t>
            </w:r>
            <w:r w:rsidR="00370A66" w:rsidRPr="002C296E">
              <w:rPr>
                <w:rFonts w:ascii="Times New Roman" w:eastAsia="Lucida Sans Unicode" w:hAnsi="Times New Roman"/>
                <w:sz w:val="24"/>
                <w:szCs w:val="24"/>
              </w:rPr>
              <w:t xml:space="preserve">o mokslų instituto </w:t>
            </w:r>
            <w:r w:rsidR="007D1AD7" w:rsidRPr="002C296E">
              <w:rPr>
                <w:rFonts w:ascii="Times New Roman" w:eastAsia="Lucida Sans Unicode" w:hAnsi="Times New Roman"/>
                <w:sz w:val="24"/>
                <w:szCs w:val="24"/>
              </w:rPr>
              <w:t xml:space="preserve"> tarptautinėje mokslinėje-praktinėje konferencijoje „Švietimo politikos ir kultūros transformacijos“</w:t>
            </w:r>
            <w:r w:rsidR="005357E8" w:rsidRPr="002C296E">
              <w:rPr>
                <w:rFonts w:ascii="Times New Roman" w:eastAsia="Lucida Sans Unicode" w:hAnsi="Times New Roman"/>
                <w:sz w:val="24"/>
                <w:szCs w:val="24"/>
              </w:rPr>
              <w:t xml:space="preserve">. </w:t>
            </w:r>
          </w:p>
        </w:tc>
      </w:tr>
      <w:tr w:rsidR="005357E8" w:rsidRPr="002C296E" w14:paraId="62FA98BC" w14:textId="77777777" w:rsidTr="001D443B">
        <w:tc>
          <w:tcPr>
            <w:tcW w:w="1248" w:type="pct"/>
          </w:tcPr>
          <w:p w14:paraId="1A69035B" w14:textId="77777777" w:rsidR="005357E8" w:rsidRPr="002C296E" w:rsidRDefault="005357E8" w:rsidP="007A7EE6">
            <w:pPr>
              <w:tabs>
                <w:tab w:val="left" w:pos="993"/>
                <w:tab w:val="left" w:pos="1560"/>
                <w:tab w:val="left" w:pos="1843"/>
              </w:tabs>
              <w:suppressAutoHyphens/>
              <w:spacing w:after="0" w:line="240" w:lineRule="auto"/>
              <w:jc w:val="both"/>
              <w:rPr>
                <w:rFonts w:ascii="Times New Roman" w:eastAsia="Times New Roman" w:hAnsi="Times New Roman"/>
                <w:sz w:val="24"/>
                <w:szCs w:val="24"/>
              </w:rPr>
            </w:pPr>
            <w:r w:rsidRPr="002C296E">
              <w:rPr>
                <w:rFonts w:ascii="Times New Roman" w:eastAsia="Times New Roman" w:hAnsi="Times New Roman"/>
                <w:bCs/>
                <w:iCs/>
                <w:sz w:val="24"/>
                <w:szCs w:val="24"/>
              </w:rPr>
              <w:t>3.1.2. Informacinės sklaidos užtikrinimas (semina</w:t>
            </w:r>
            <w:r w:rsidR="00444526" w:rsidRPr="002C296E">
              <w:rPr>
                <w:rFonts w:ascii="Times New Roman" w:eastAsia="Times New Roman" w:hAnsi="Times New Roman"/>
                <w:bCs/>
                <w:iCs/>
                <w:sz w:val="24"/>
                <w:szCs w:val="24"/>
              </w:rPr>
              <w:t>rai, konferencijos, straipsniai ir kt.</w:t>
            </w:r>
            <w:r w:rsidRPr="002C296E">
              <w:rPr>
                <w:rFonts w:ascii="Times New Roman" w:eastAsia="Times New Roman" w:hAnsi="Times New Roman"/>
                <w:bCs/>
                <w:iCs/>
                <w:sz w:val="24"/>
                <w:szCs w:val="24"/>
              </w:rPr>
              <w:t>).</w:t>
            </w:r>
          </w:p>
        </w:tc>
        <w:tc>
          <w:tcPr>
            <w:tcW w:w="1547" w:type="pct"/>
          </w:tcPr>
          <w:p w14:paraId="49B28CDB" w14:textId="77777777" w:rsidR="005357E8" w:rsidRPr="002C296E" w:rsidRDefault="005357E8" w:rsidP="007A7EE6">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Vykdoma pedagogų, mokinių, tėvų bendrakultūrinių, pažinimo, komunikavimo kompetencijų plėtra.</w:t>
            </w:r>
          </w:p>
        </w:tc>
        <w:tc>
          <w:tcPr>
            <w:tcW w:w="2205" w:type="pct"/>
            <w:gridSpan w:val="2"/>
          </w:tcPr>
          <w:p w14:paraId="61D27C62" w14:textId="0A7B6B50" w:rsidR="005357E8" w:rsidRPr="002C296E" w:rsidRDefault="005357E8" w:rsidP="000A3DBE">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 xml:space="preserve"> </w:t>
            </w:r>
            <w:r w:rsidR="002C5A10" w:rsidRPr="002C296E">
              <w:rPr>
                <w:rFonts w:ascii="Times New Roman" w:eastAsia="Lucida Sans Unicode" w:hAnsi="Times New Roman"/>
                <w:sz w:val="24"/>
                <w:szCs w:val="24"/>
              </w:rPr>
              <w:t xml:space="preserve">Naujai </w:t>
            </w:r>
            <w:r w:rsidRPr="002C296E">
              <w:rPr>
                <w:rFonts w:ascii="Times New Roman" w:eastAsia="Lucida Sans Unicode" w:hAnsi="Times New Roman"/>
                <w:sz w:val="24"/>
                <w:szCs w:val="24"/>
              </w:rPr>
              <w:t xml:space="preserve">sumaketuoti ir išleisti </w:t>
            </w:r>
            <w:r w:rsidR="007D1AD7" w:rsidRPr="002C296E">
              <w:rPr>
                <w:rFonts w:ascii="Times New Roman" w:eastAsia="Lucida Sans Unicode" w:hAnsi="Times New Roman"/>
                <w:sz w:val="24"/>
                <w:szCs w:val="24"/>
              </w:rPr>
              <w:t>„Neformalioji veikla ir karjeros ugdymas“: P–10 kl. mokinių dienoraščiai.</w:t>
            </w:r>
            <w:r w:rsidRPr="002C296E">
              <w:rPr>
                <w:rFonts w:ascii="Times New Roman" w:eastAsia="Lucida Sans Unicode" w:hAnsi="Times New Roman"/>
                <w:sz w:val="24"/>
                <w:szCs w:val="24"/>
              </w:rPr>
              <w:t xml:space="preserve"> </w:t>
            </w:r>
            <w:r w:rsidR="000A3DBE" w:rsidRPr="002C296E">
              <w:rPr>
                <w:rFonts w:ascii="Times New Roman" w:eastAsia="Lucida Sans Unicode" w:hAnsi="Times New Roman"/>
                <w:sz w:val="24"/>
                <w:szCs w:val="24"/>
              </w:rPr>
              <w:t>T</w:t>
            </w:r>
            <w:r w:rsidR="007D1AD7" w:rsidRPr="002C296E">
              <w:rPr>
                <w:rFonts w:ascii="Times New Roman" w:eastAsia="Lucida Sans Unicode" w:hAnsi="Times New Roman"/>
                <w:sz w:val="24"/>
                <w:szCs w:val="24"/>
              </w:rPr>
              <w:t xml:space="preserve">ęsiamas leidinys </w:t>
            </w:r>
            <w:r w:rsidRPr="002C296E">
              <w:rPr>
                <w:rFonts w:ascii="Times New Roman" w:eastAsia="Lucida Sans Unicode" w:hAnsi="Times New Roman"/>
                <w:sz w:val="24"/>
                <w:szCs w:val="24"/>
              </w:rPr>
              <w:t>„Mokinio dienoraščiai“</w:t>
            </w:r>
            <w:r w:rsidR="000A3DBE" w:rsidRPr="002C296E">
              <w:rPr>
                <w:rFonts w:ascii="Times New Roman" w:eastAsia="Lucida Sans Unicode" w:hAnsi="Times New Roman"/>
                <w:sz w:val="24"/>
                <w:szCs w:val="24"/>
              </w:rPr>
              <w:t xml:space="preserve">: </w:t>
            </w:r>
            <w:r w:rsidR="00E83AB9" w:rsidRPr="002C296E">
              <w:rPr>
                <w:rFonts w:ascii="Times New Roman" w:eastAsia="Lucida Sans Unicode" w:hAnsi="Times New Roman"/>
                <w:sz w:val="24"/>
                <w:szCs w:val="24"/>
              </w:rPr>
              <w:t>mokiniai žymi asmeninę pažangą. Leidiniai nemokami.</w:t>
            </w:r>
          </w:p>
        </w:tc>
      </w:tr>
      <w:tr w:rsidR="005357E8" w:rsidRPr="002C296E" w14:paraId="131337BB" w14:textId="77777777" w:rsidTr="001D443B">
        <w:tc>
          <w:tcPr>
            <w:tcW w:w="5000" w:type="pct"/>
            <w:gridSpan w:val="4"/>
          </w:tcPr>
          <w:p w14:paraId="42C25C08" w14:textId="77777777" w:rsidR="005357E8" w:rsidRPr="002C296E" w:rsidRDefault="005357E8" w:rsidP="005357E8">
            <w:pPr>
              <w:tabs>
                <w:tab w:val="left" w:pos="1134"/>
              </w:tabs>
              <w:suppressAutoHyphens/>
              <w:snapToGrid w:val="0"/>
              <w:spacing w:after="0" w:line="240" w:lineRule="auto"/>
              <w:jc w:val="both"/>
              <w:rPr>
                <w:rFonts w:ascii="Times New Roman" w:eastAsia="Times New Roman" w:hAnsi="Times New Roman"/>
                <w:b/>
                <w:bCs/>
                <w:sz w:val="24"/>
                <w:szCs w:val="24"/>
              </w:rPr>
            </w:pPr>
            <w:r w:rsidRPr="002C296E">
              <w:rPr>
                <w:rFonts w:ascii="Times New Roman" w:eastAsia="Times New Roman" w:hAnsi="Times New Roman"/>
                <w:b/>
                <w:bCs/>
                <w:sz w:val="24"/>
                <w:szCs w:val="24"/>
              </w:rPr>
              <w:t xml:space="preserve">3.2. Uždavinys. </w:t>
            </w:r>
            <w:r w:rsidRPr="002C296E">
              <w:rPr>
                <w:rFonts w:ascii="Times New Roman" w:eastAsia="Times New Roman" w:hAnsi="Times New Roman"/>
                <w:bCs/>
                <w:sz w:val="24"/>
                <w:szCs w:val="24"/>
              </w:rPr>
              <w:t>Saugios, inovatyvios ugdymosi aplinkos kūrimas.</w:t>
            </w:r>
            <w:r w:rsidRPr="002C296E">
              <w:rPr>
                <w:rFonts w:ascii="Times New Roman" w:eastAsia="Times New Roman" w:hAnsi="Times New Roman"/>
                <w:b/>
                <w:bCs/>
                <w:sz w:val="24"/>
                <w:szCs w:val="24"/>
              </w:rPr>
              <w:t xml:space="preserve"> </w:t>
            </w:r>
          </w:p>
          <w:p w14:paraId="355182C9" w14:textId="77777777" w:rsidR="005357E8" w:rsidRPr="002C296E" w:rsidRDefault="005357E8" w:rsidP="005357E8">
            <w:pPr>
              <w:tabs>
                <w:tab w:val="left" w:pos="1134"/>
              </w:tabs>
              <w:suppressAutoHyphens/>
              <w:snapToGrid w:val="0"/>
              <w:spacing w:after="0" w:line="240" w:lineRule="auto"/>
              <w:jc w:val="both"/>
              <w:rPr>
                <w:rFonts w:ascii="Times New Roman" w:eastAsia="Times New Roman" w:hAnsi="Times New Roman"/>
                <w:sz w:val="24"/>
                <w:szCs w:val="24"/>
              </w:rPr>
            </w:pPr>
            <w:r w:rsidRPr="002C296E">
              <w:rPr>
                <w:rFonts w:ascii="Times New Roman" w:eastAsia="Times New Roman" w:hAnsi="Times New Roman"/>
                <w:b/>
                <w:bCs/>
                <w:sz w:val="24"/>
                <w:szCs w:val="24"/>
              </w:rPr>
              <w:t>Priemonės:</w:t>
            </w:r>
          </w:p>
        </w:tc>
      </w:tr>
      <w:tr w:rsidR="005357E8" w:rsidRPr="002C296E" w14:paraId="04CE074C" w14:textId="77777777" w:rsidTr="001D443B">
        <w:tc>
          <w:tcPr>
            <w:tcW w:w="1248" w:type="pct"/>
          </w:tcPr>
          <w:p w14:paraId="634DCB30" w14:textId="2A9081FE" w:rsidR="005357E8" w:rsidRPr="002C296E" w:rsidRDefault="005357E8" w:rsidP="00A05470">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3.2.1. Spec</w:t>
            </w:r>
            <w:r w:rsidR="00A05470" w:rsidRPr="002C296E">
              <w:rPr>
                <w:rFonts w:ascii="Times New Roman" w:eastAsia="Times New Roman" w:hAnsi="Times New Roman"/>
                <w:sz w:val="24"/>
                <w:szCs w:val="24"/>
              </w:rPr>
              <w:t>.</w:t>
            </w:r>
            <w:r w:rsidRPr="002C296E">
              <w:rPr>
                <w:rFonts w:ascii="Times New Roman" w:eastAsia="Times New Roman" w:hAnsi="Times New Roman"/>
                <w:sz w:val="24"/>
                <w:szCs w:val="24"/>
              </w:rPr>
              <w:t xml:space="preserve"> priemonių ugdymui, lai</w:t>
            </w:r>
            <w:r w:rsidR="00444526" w:rsidRPr="002C296E">
              <w:rPr>
                <w:rFonts w:ascii="Times New Roman" w:eastAsia="Times New Roman" w:hAnsi="Times New Roman"/>
                <w:sz w:val="24"/>
                <w:szCs w:val="24"/>
              </w:rPr>
              <w:t>svalaikiui įsigijimas.</w:t>
            </w:r>
          </w:p>
        </w:tc>
        <w:tc>
          <w:tcPr>
            <w:tcW w:w="1547" w:type="pct"/>
          </w:tcPr>
          <w:p w14:paraId="3A78CA81" w14:textId="77777777" w:rsidR="005357E8" w:rsidRPr="002C296E" w:rsidRDefault="005357E8" w:rsidP="00444526">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lang w:eastAsia="lt-LT"/>
              </w:rPr>
              <w:t xml:space="preserve">Mokyklos bendruomenės narių siūlymai plėtojant ugdymo(si) aplinkas. </w:t>
            </w:r>
          </w:p>
        </w:tc>
        <w:tc>
          <w:tcPr>
            <w:tcW w:w="2205" w:type="pct"/>
            <w:gridSpan w:val="2"/>
          </w:tcPr>
          <w:p w14:paraId="46FD7714" w14:textId="32E93631" w:rsidR="005357E8" w:rsidRPr="002C296E" w:rsidRDefault="00E83AB9"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1,9</w:t>
            </w:r>
            <w:r w:rsidR="005357E8" w:rsidRPr="002C296E">
              <w:rPr>
                <w:rFonts w:ascii="Times New Roman" w:eastAsia="Lucida Sans Unicode" w:hAnsi="Times New Roman"/>
                <w:sz w:val="24"/>
                <w:szCs w:val="24"/>
              </w:rPr>
              <w:t xml:space="preserve"> proc. mokyklos biudžeto lėšų skirta specialiosioms ugdymo(si) priemonėms. </w:t>
            </w:r>
          </w:p>
        </w:tc>
      </w:tr>
      <w:tr w:rsidR="005357E8" w:rsidRPr="002C296E" w14:paraId="5A0C34E0" w14:textId="77777777" w:rsidTr="001D443B">
        <w:tc>
          <w:tcPr>
            <w:tcW w:w="1248" w:type="pct"/>
          </w:tcPr>
          <w:p w14:paraId="6EFA9798"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3.2.2. Mokyklos vidaus patalpų remontas.</w:t>
            </w:r>
          </w:p>
          <w:p w14:paraId="1E9689C6"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rPr>
            </w:pPr>
          </w:p>
        </w:tc>
        <w:tc>
          <w:tcPr>
            <w:tcW w:w="1547" w:type="pct"/>
          </w:tcPr>
          <w:p w14:paraId="1030259C"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Užtikrinama saugi ir sveika ugdymosi aplinka. </w:t>
            </w:r>
          </w:p>
          <w:p w14:paraId="221F7963"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lang w:eastAsia="lt-LT"/>
              </w:rPr>
            </w:pPr>
          </w:p>
        </w:tc>
        <w:tc>
          <w:tcPr>
            <w:tcW w:w="2205" w:type="pct"/>
            <w:gridSpan w:val="2"/>
          </w:tcPr>
          <w:p w14:paraId="2C8088C8" w14:textId="4B4D70BC" w:rsidR="005357E8" w:rsidRPr="002C296E" w:rsidRDefault="001D4DDB" w:rsidP="001D4DDB">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S</w:t>
            </w:r>
            <w:r w:rsidR="00E83AB9" w:rsidRPr="002C296E">
              <w:rPr>
                <w:rFonts w:ascii="Times New Roman" w:eastAsia="Lucida Sans Unicode" w:hAnsi="Times New Roman"/>
                <w:sz w:val="24"/>
                <w:szCs w:val="24"/>
              </w:rPr>
              <w:t>uremontuotas bendrabučio 3 a</w:t>
            </w:r>
            <w:r w:rsidR="002C5A10" w:rsidRPr="002C296E">
              <w:rPr>
                <w:rFonts w:ascii="Times New Roman" w:eastAsia="Lucida Sans Unicode" w:hAnsi="Times New Roman"/>
                <w:sz w:val="24"/>
                <w:szCs w:val="24"/>
              </w:rPr>
              <w:t>ukštas</w:t>
            </w:r>
            <w:r w:rsidR="00E83AB9" w:rsidRPr="002C296E">
              <w:rPr>
                <w:rFonts w:ascii="Times New Roman" w:eastAsia="Lucida Sans Unicode" w:hAnsi="Times New Roman"/>
                <w:sz w:val="24"/>
                <w:szCs w:val="24"/>
              </w:rPr>
              <w:t>, atnaujinti baldai, įrengti 2 logopedų kab</w:t>
            </w:r>
            <w:r w:rsidR="000A3DBE" w:rsidRPr="002C296E">
              <w:rPr>
                <w:rFonts w:ascii="Times New Roman" w:eastAsia="Lucida Sans Unicode" w:hAnsi="Times New Roman"/>
                <w:sz w:val="24"/>
                <w:szCs w:val="24"/>
              </w:rPr>
              <w:t>.</w:t>
            </w:r>
            <w:r w:rsidR="003E38FB" w:rsidRPr="002C296E">
              <w:rPr>
                <w:rFonts w:ascii="Times New Roman" w:eastAsia="Lucida Sans Unicode" w:hAnsi="Times New Roman"/>
                <w:sz w:val="24"/>
                <w:szCs w:val="24"/>
              </w:rPr>
              <w:t>, lauko teritorijoje atnaujint</w:t>
            </w:r>
            <w:r w:rsidR="000A3DBE" w:rsidRPr="002C296E">
              <w:rPr>
                <w:rFonts w:ascii="Times New Roman" w:eastAsia="Lucida Sans Unicode" w:hAnsi="Times New Roman"/>
                <w:sz w:val="24"/>
                <w:szCs w:val="24"/>
              </w:rPr>
              <w:t>a</w:t>
            </w:r>
            <w:r w:rsidR="00E83AB9" w:rsidRPr="002C296E">
              <w:rPr>
                <w:rFonts w:ascii="Times New Roman" w:eastAsia="Lucida Sans Unicode" w:hAnsi="Times New Roman"/>
                <w:sz w:val="24"/>
                <w:szCs w:val="24"/>
              </w:rPr>
              <w:t xml:space="preserve"> </w:t>
            </w:r>
            <w:r w:rsidR="00370A66" w:rsidRPr="002C296E">
              <w:rPr>
                <w:rFonts w:ascii="Times New Roman" w:eastAsia="Lucida Sans Unicode" w:hAnsi="Times New Roman"/>
                <w:sz w:val="24"/>
                <w:szCs w:val="24"/>
              </w:rPr>
              <w:t>tinklinio aikštelė,</w:t>
            </w:r>
            <w:r w:rsidR="00A05470" w:rsidRPr="002C296E">
              <w:rPr>
                <w:rFonts w:ascii="Times New Roman" w:eastAsia="Lucida Sans Unicode" w:hAnsi="Times New Roman"/>
                <w:sz w:val="24"/>
                <w:szCs w:val="24"/>
              </w:rPr>
              <w:t xml:space="preserve"> dalis vidinio kiemo</w:t>
            </w:r>
            <w:r w:rsidR="00E83AB9" w:rsidRPr="002C296E">
              <w:rPr>
                <w:rFonts w:ascii="Times New Roman" w:eastAsia="Lucida Sans Unicode" w:hAnsi="Times New Roman"/>
                <w:sz w:val="24"/>
                <w:szCs w:val="24"/>
              </w:rPr>
              <w:t>.</w:t>
            </w:r>
          </w:p>
        </w:tc>
      </w:tr>
      <w:tr w:rsidR="005357E8" w:rsidRPr="002C296E" w14:paraId="00FFC69A" w14:textId="77777777" w:rsidTr="001D443B">
        <w:tc>
          <w:tcPr>
            <w:tcW w:w="1248" w:type="pct"/>
          </w:tcPr>
          <w:p w14:paraId="21555583" w14:textId="77777777" w:rsidR="005357E8" w:rsidRPr="002C296E" w:rsidRDefault="005357E8" w:rsidP="007A7EE6">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3.2.3. Ikimokyklinio ugdymo dalies patalpų remontas.</w:t>
            </w:r>
          </w:p>
        </w:tc>
        <w:tc>
          <w:tcPr>
            <w:tcW w:w="1547" w:type="pct"/>
          </w:tcPr>
          <w:p w14:paraId="61BE37CA"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Užtikrinama saugi ir sveika ugdymosi aplinka. </w:t>
            </w:r>
          </w:p>
          <w:p w14:paraId="596F18DF"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lang w:eastAsia="lt-LT"/>
              </w:rPr>
            </w:pPr>
          </w:p>
        </w:tc>
        <w:tc>
          <w:tcPr>
            <w:tcW w:w="2205" w:type="pct"/>
            <w:gridSpan w:val="2"/>
          </w:tcPr>
          <w:p w14:paraId="161A10B6" w14:textId="531298D2" w:rsidR="005357E8" w:rsidRPr="002C296E" w:rsidRDefault="00E83AB9" w:rsidP="00E83AB9">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Suremontuoti 5 logopedų kabinetai. Atnaujinta judesio korekci</w:t>
            </w:r>
            <w:r w:rsidR="003E38FB" w:rsidRPr="002C296E">
              <w:rPr>
                <w:rFonts w:ascii="Times New Roman" w:eastAsia="Lucida Sans Unicode" w:hAnsi="Times New Roman"/>
                <w:sz w:val="24"/>
                <w:szCs w:val="24"/>
              </w:rPr>
              <w:t>jos specialisto salė,</w:t>
            </w:r>
            <w:r w:rsidRPr="002C296E">
              <w:rPr>
                <w:rFonts w:ascii="Times New Roman" w:eastAsia="Lucida Sans Unicode" w:hAnsi="Times New Roman"/>
                <w:sz w:val="24"/>
                <w:szCs w:val="24"/>
              </w:rPr>
              <w:t xml:space="preserve"> dalis vidinio kiemo dangos.</w:t>
            </w:r>
          </w:p>
        </w:tc>
      </w:tr>
      <w:tr w:rsidR="005357E8" w:rsidRPr="002C296E" w14:paraId="342CDFAB" w14:textId="77777777" w:rsidTr="001D443B">
        <w:tc>
          <w:tcPr>
            <w:tcW w:w="1248" w:type="pct"/>
          </w:tcPr>
          <w:p w14:paraId="6F72A310"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3.2.4. Naujų edukacinių erdvių įrengimas.</w:t>
            </w:r>
          </w:p>
          <w:p w14:paraId="1BE68198" w14:textId="77777777" w:rsidR="005357E8" w:rsidRPr="002C296E" w:rsidRDefault="005357E8" w:rsidP="005357E8">
            <w:pPr>
              <w:shd w:val="clear" w:color="auto" w:fill="FFFFFF"/>
              <w:spacing w:after="0" w:line="240" w:lineRule="auto"/>
              <w:jc w:val="both"/>
              <w:rPr>
                <w:rFonts w:ascii="Times New Roman" w:eastAsia="Times New Roman" w:hAnsi="Times New Roman"/>
                <w:sz w:val="24"/>
                <w:szCs w:val="24"/>
              </w:rPr>
            </w:pPr>
          </w:p>
        </w:tc>
        <w:tc>
          <w:tcPr>
            <w:tcW w:w="1547" w:type="pct"/>
          </w:tcPr>
          <w:p w14:paraId="75066F12" w14:textId="77777777" w:rsidR="005357E8" w:rsidRPr="002C296E" w:rsidRDefault="005357E8" w:rsidP="007A7EE6">
            <w:pPr>
              <w:shd w:val="clear" w:color="auto" w:fill="FFFFFF"/>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Atsižvelgiant į Geros mokyklos koncepciją, siekiama kūrybiškumo ugdymo procese.</w:t>
            </w:r>
          </w:p>
        </w:tc>
        <w:tc>
          <w:tcPr>
            <w:tcW w:w="2205" w:type="pct"/>
            <w:gridSpan w:val="2"/>
          </w:tcPr>
          <w:p w14:paraId="12DFF0FD" w14:textId="3B5D1CD5" w:rsidR="005357E8" w:rsidRPr="002C296E" w:rsidRDefault="001D4DDB" w:rsidP="007A7EE6">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Į</w:t>
            </w:r>
            <w:r w:rsidR="00E83AB9" w:rsidRPr="002C296E">
              <w:rPr>
                <w:rFonts w:ascii="Times New Roman" w:eastAsia="Lucida Sans Unicode" w:hAnsi="Times New Roman"/>
                <w:sz w:val="24"/>
                <w:szCs w:val="24"/>
              </w:rPr>
              <w:t>rengtos ir atnaujintos edukacinės erdvės: „Kupolas“, basų kojų takas, mini sporto aikštynas ikimokyklinio ugdymo skyriuje.</w:t>
            </w:r>
          </w:p>
        </w:tc>
      </w:tr>
      <w:tr w:rsidR="005357E8" w:rsidRPr="002C296E" w14:paraId="36B8178F" w14:textId="77777777" w:rsidTr="001D443B">
        <w:tc>
          <w:tcPr>
            <w:tcW w:w="1248" w:type="pct"/>
          </w:tcPr>
          <w:p w14:paraId="388D8115" w14:textId="77777777" w:rsidR="005357E8" w:rsidRPr="002C296E" w:rsidRDefault="005357E8" w:rsidP="007A7EE6">
            <w:pPr>
              <w:shd w:val="clear" w:color="auto" w:fill="FFFFFF"/>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rPr>
              <w:t>3.2.5. Hidraulinių bandymų, kitų priežiūros darbų atlikimas.</w:t>
            </w:r>
          </w:p>
        </w:tc>
        <w:tc>
          <w:tcPr>
            <w:tcW w:w="1547" w:type="pct"/>
          </w:tcPr>
          <w:p w14:paraId="279DD3EE" w14:textId="77777777" w:rsidR="005357E8" w:rsidRPr="002C296E" w:rsidRDefault="005357E8" w:rsidP="007A7EE6">
            <w:pPr>
              <w:shd w:val="clear" w:color="auto" w:fill="FFFFFF"/>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Užtikrinamas Lietuvos Respublikos higienos normų laikymasis.</w:t>
            </w:r>
          </w:p>
        </w:tc>
        <w:tc>
          <w:tcPr>
            <w:tcW w:w="2205" w:type="pct"/>
            <w:gridSpan w:val="2"/>
          </w:tcPr>
          <w:p w14:paraId="6CD80802" w14:textId="77777777" w:rsidR="005357E8" w:rsidRPr="002C296E" w:rsidRDefault="005357E8" w:rsidP="005357E8">
            <w:pPr>
              <w:suppressAutoHyphens/>
              <w:snapToGrid w:val="0"/>
              <w:spacing w:after="0" w:line="240" w:lineRule="auto"/>
              <w:jc w:val="both"/>
              <w:rPr>
                <w:rFonts w:ascii="Times New Roman" w:eastAsia="Lucida Sans Unicode" w:hAnsi="Times New Roman"/>
                <w:sz w:val="24"/>
                <w:szCs w:val="24"/>
              </w:rPr>
            </w:pPr>
            <w:r w:rsidRPr="002C296E">
              <w:rPr>
                <w:rFonts w:ascii="Times New Roman" w:eastAsia="Lucida Sans Unicode" w:hAnsi="Times New Roman"/>
                <w:sz w:val="24"/>
                <w:szCs w:val="24"/>
              </w:rPr>
              <w:t>Funkcionali, dinamiška ugdymosi aplinka reikšminga mokyklos bendruomenės mikroklimato kūrimui.</w:t>
            </w:r>
          </w:p>
        </w:tc>
      </w:tr>
    </w:tbl>
    <w:p w14:paraId="4F6C92E7" w14:textId="77777777" w:rsidR="003B3291" w:rsidRPr="002C296E" w:rsidRDefault="003B3291" w:rsidP="00955BEC">
      <w:pPr>
        <w:spacing w:after="0" w:line="259" w:lineRule="auto"/>
        <w:jc w:val="center"/>
        <w:rPr>
          <w:rFonts w:ascii="Times New Roman" w:eastAsia="Times New Roman" w:hAnsi="Times New Roman"/>
          <w:b/>
          <w:sz w:val="24"/>
          <w:szCs w:val="24"/>
          <w:lang w:eastAsia="lt-LT"/>
        </w:rPr>
      </w:pPr>
    </w:p>
    <w:p w14:paraId="134C8C7A" w14:textId="77777777" w:rsidR="0035425A" w:rsidRPr="002C296E" w:rsidRDefault="0035425A" w:rsidP="00955BEC">
      <w:pPr>
        <w:spacing w:after="0" w:line="259" w:lineRule="auto"/>
        <w:jc w:val="center"/>
        <w:rPr>
          <w:rFonts w:ascii="Times New Roman" w:eastAsia="Times New Roman" w:hAnsi="Times New Roman"/>
          <w:b/>
          <w:sz w:val="24"/>
          <w:szCs w:val="24"/>
          <w:lang w:eastAsia="lt-LT"/>
        </w:rPr>
      </w:pPr>
      <w:r w:rsidRPr="002C296E">
        <w:rPr>
          <w:rFonts w:ascii="Times New Roman" w:eastAsia="Times New Roman" w:hAnsi="Times New Roman"/>
          <w:b/>
          <w:sz w:val="24"/>
          <w:szCs w:val="24"/>
          <w:lang w:eastAsia="lt-LT"/>
        </w:rPr>
        <w:t>II SKYRIUS</w:t>
      </w:r>
    </w:p>
    <w:p w14:paraId="7AB5CEA7" w14:textId="7DFB21EB" w:rsidR="0035425A" w:rsidRPr="002C296E" w:rsidRDefault="00C54148" w:rsidP="0035425A">
      <w:pPr>
        <w:overflowPunct w:val="0"/>
        <w:spacing w:after="0" w:line="240" w:lineRule="auto"/>
        <w:jc w:val="center"/>
        <w:textAlignment w:val="baseline"/>
        <w:rPr>
          <w:rFonts w:ascii="Times New Roman" w:eastAsia="Times New Roman" w:hAnsi="Times New Roman"/>
          <w:b/>
          <w:sz w:val="24"/>
          <w:szCs w:val="24"/>
          <w:lang w:eastAsia="lt-LT"/>
        </w:rPr>
      </w:pPr>
      <w:r w:rsidRPr="002C296E">
        <w:rPr>
          <w:rFonts w:ascii="Times New Roman" w:eastAsia="Times New Roman" w:hAnsi="Times New Roman"/>
          <w:b/>
          <w:sz w:val="24"/>
          <w:szCs w:val="24"/>
          <w:lang w:eastAsia="lt-LT"/>
        </w:rPr>
        <w:t>2023</w:t>
      </w:r>
      <w:r w:rsidR="001771F4" w:rsidRPr="002C296E">
        <w:rPr>
          <w:rFonts w:ascii="Times New Roman" w:eastAsia="Times New Roman" w:hAnsi="Times New Roman"/>
          <w:b/>
          <w:sz w:val="24"/>
          <w:szCs w:val="24"/>
          <w:lang w:eastAsia="lt-LT"/>
        </w:rPr>
        <w:t xml:space="preserve"> </w:t>
      </w:r>
      <w:r w:rsidR="0035425A" w:rsidRPr="002C296E">
        <w:rPr>
          <w:rFonts w:ascii="Times New Roman" w:eastAsia="Times New Roman" w:hAnsi="Times New Roman"/>
          <w:b/>
          <w:sz w:val="24"/>
          <w:szCs w:val="24"/>
          <w:lang w:eastAsia="lt-LT"/>
        </w:rPr>
        <w:t>METŲ VEIKLOS UŽDUOTYS, REZULTATAI IR RODIKLIAI</w:t>
      </w:r>
    </w:p>
    <w:p w14:paraId="2BC5CE8F" w14:textId="77777777" w:rsidR="0035425A" w:rsidRPr="002C296E" w:rsidRDefault="0035425A" w:rsidP="0035425A">
      <w:pPr>
        <w:overflowPunct w:val="0"/>
        <w:spacing w:after="0" w:line="240" w:lineRule="auto"/>
        <w:jc w:val="center"/>
        <w:textAlignment w:val="baseline"/>
        <w:rPr>
          <w:rFonts w:ascii="Times New Roman" w:eastAsia="Times New Roman" w:hAnsi="Times New Roman"/>
          <w:sz w:val="24"/>
          <w:szCs w:val="24"/>
          <w:lang w:eastAsia="lt-LT"/>
        </w:rPr>
      </w:pPr>
    </w:p>
    <w:p w14:paraId="5E922162" w14:textId="5E204692" w:rsidR="0035425A" w:rsidRPr="002C296E" w:rsidRDefault="0035425A" w:rsidP="004E22AC">
      <w:pPr>
        <w:pStyle w:val="Sraopastraipa"/>
        <w:numPr>
          <w:ilvl w:val="0"/>
          <w:numId w:val="7"/>
        </w:numPr>
        <w:tabs>
          <w:tab w:val="left" w:pos="284"/>
        </w:tabs>
        <w:overflowPunct w:val="0"/>
        <w:spacing w:after="0" w:line="240" w:lineRule="auto"/>
        <w:ind w:left="0" w:firstLine="851"/>
        <w:textAlignment w:val="baseline"/>
        <w:rPr>
          <w:rFonts w:ascii="Times New Roman" w:eastAsia="Times New Roman" w:hAnsi="Times New Roman"/>
          <w:b/>
          <w:sz w:val="24"/>
          <w:szCs w:val="24"/>
          <w:lang w:eastAsia="lt-LT"/>
        </w:rPr>
      </w:pPr>
      <w:r w:rsidRPr="002C296E">
        <w:rPr>
          <w:rFonts w:ascii="Times New Roman" w:eastAsia="Times New Roman" w:hAnsi="Times New Roman"/>
          <w:b/>
          <w:sz w:val="24"/>
          <w:szCs w:val="24"/>
          <w:lang w:eastAsia="lt-LT"/>
        </w:rPr>
        <w:t>Pagrindiniai praėjusių metų veiklos rezultatai.</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1647"/>
        <w:gridCol w:w="2247"/>
        <w:gridCol w:w="2564"/>
        <w:gridCol w:w="3172"/>
      </w:tblGrid>
      <w:tr w:rsidR="0097088B" w:rsidRPr="002C296E" w14:paraId="69A1BC3C" w14:textId="77777777" w:rsidTr="00035B65">
        <w:trPr>
          <w:trHeight w:val="1641"/>
        </w:trPr>
        <w:tc>
          <w:tcPr>
            <w:tcW w:w="164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hideMark/>
          </w:tcPr>
          <w:p w14:paraId="0EA3057B" w14:textId="77777777" w:rsidR="00BC0D2B" w:rsidRPr="002C296E" w:rsidRDefault="00BC0D2B" w:rsidP="00C419D8">
            <w:pPr>
              <w:spacing w:after="0" w:line="240" w:lineRule="auto"/>
              <w:jc w:val="center"/>
              <w:rPr>
                <w:rFonts w:ascii="Times New Roman" w:eastAsia="Times New Roman" w:hAnsi="Times New Roman"/>
                <w:b/>
                <w:bCs/>
                <w:sz w:val="24"/>
                <w:szCs w:val="24"/>
                <w:lang w:eastAsia="lt-LT"/>
              </w:rPr>
            </w:pPr>
            <w:r w:rsidRPr="002C296E">
              <w:rPr>
                <w:rFonts w:ascii="Times New Roman" w:eastAsia="Times New Roman" w:hAnsi="Times New Roman"/>
                <w:b/>
                <w:bCs/>
                <w:sz w:val="24"/>
                <w:szCs w:val="24"/>
                <w:lang w:eastAsia="lt-LT"/>
              </w:rPr>
              <w:t>Užduotys</w:t>
            </w:r>
          </w:p>
        </w:tc>
        <w:tc>
          <w:tcPr>
            <w:tcW w:w="224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hideMark/>
          </w:tcPr>
          <w:p w14:paraId="1F15FF13" w14:textId="77777777" w:rsidR="00BC0D2B" w:rsidRPr="002C296E" w:rsidRDefault="00BC0D2B" w:rsidP="00C419D8">
            <w:pPr>
              <w:spacing w:after="0" w:line="240" w:lineRule="auto"/>
              <w:jc w:val="center"/>
              <w:rPr>
                <w:rFonts w:ascii="Times New Roman" w:eastAsia="Times New Roman" w:hAnsi="Times New Roman"/>
                <w:b/>
                <w:bCs/>
                <w:sz w:val="24"/>
                <w:szCs w:val="24"/>
                <w:lang w:eastAsia="lt-LT"/>
              </w:rPr>
            </w:pPr>
            <w:r w:rsidRPr="002C296E">
              <w:rPr>
                <w:rFonts w:ascii="Times New Roman" w:eastAsia="Times New Roman" w:hAnsi="Times New Roman"/>
                <w:b/>
                <w:bCs/>
                <w:sz w:val="24"/>
                <w:szCs w:val="24"/>
                <w:lang w:eastAsia="lt-LT"/>
              </w:rPr>
              <w:t>Siektini rezultatai</w:t>
            </w:r>
          </w:p>
        </w:tc>
        <w:tc>
          <w:tcPr>
            <w:tcW w:w="2564"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hideMark/>
          </w:tcPr>
          <w:p w14:paraId="29E74901" w14:textId="77777777" w:rsidR="00BC0D2B" w:rsidRPr="002C296E" w:rsidRDefault="00BC0D2B" w:rsidP="00C419D8">
            <w:pPr>
              <w:spacing w:after="0" w:line="240" w:lineRule="auto"/>
              <w:jc w:val="center"/>
              <w:rPr>
                <w:rFonts w:ascii="Times New Roman" w:eastAsia="Times New Roman" w:hAnsi="Times New Roman"/>
                <w:b/>
                <w:bCs/>
                <w:sz w:val="24"/>
                <w:szCs w:val="24"/>
                <w:lang w:eastAsia="lt-LT"/>
              </w:rPr>
            </w:pPr>
            <w:r w:rsidRPr="002C296E">
              <w:rPr>
                <w:rFonts w:ascii="Times New Roman" w:eastAsia="Times New Roman" w:hAnsi="Times New Roman"/>
                <w:b/>
                <w:bCs/>
                <w:sz w:val="24"/>
                <w:szCs w:val="24"/>
                <w:lang w:eastAsia="lt-LT"/>
              </w:rPr>
              <w:t>Rezultatų vertinimo rodikliai</w:t>
            </w:r>
          </w:p>
          <w:p w14:paraId="28E881AF" w14:textId="77777777" w:rsidR="00BC0D2B" w:rsidRPr="002C296E" w:rsidRDefault="00BC0D2B" w:rsidP="00C419D8">
            <w:pPr>
              <w:spacing w:after="0" w:line="240" w:lineRule="auto"/>
              <w:jc w:val="center"/>
              <w:rPr>
                <w:rFonts w:ascii="Times New Roman" w:eastAsia="Times New Roman" w:hAnsi="Times New Roman"/>
                <w:b/>
                <w:bCs/>
                <w:sz w:val="24"/>
                <w:szCs w:val="24"/>
                <w:lang w:eastAsia="lt-LT"/>
              </w:rPr>
            </w:pPr>
            <w:r w:rsidRPr="002C296E">
              <w:rPr>
                <w:rFonts w:ascii="Times New Roman" w:eastAsia="Times New Roman" w:hAnsi="Times New Roman"/>
                <w:b/>
                <w:bCs/>
                <w:sz w:val="24"/>
                <w:szCs w:val="24"/>
                <w:lang w:eastAsia="lt-LT"/>
              </w:rPr>
              <w:t>(kuriais vadovaujantis vertinama,</w:t>
            </w:r>
          </w:p>
          <w:p w14:paraId="7AC3D3A3" w14:textId="77777777" w:rsidR="00BC0D2B" w:rsidRPr="002C296E" w:rsidRDefault="00BC0D2B" w:rsidP="00C419D8">
            <w:pPr>
              <w:spacing w:after="0" w:line="240" w:lineRule="auto"/>
              <w:jc w:val="center"/>
              <w:rPr>
                <w:rFonts w:ascii="Times New Roman" w:eastAsia="Times New Roman" w:hAnsi="Times New Roman"/>
                <w:b/>
                <w:bCs/>
                <w:sz w:val="24"/>
                <w:szCs w:val="24"/>
                <w:lang w:eastAsia="lt-LT"/>
              </w:rPr>
            </w:pPr>
            <w:r w:rsidRPr="002C296E">
              <w:rPr>
                <w:rFonts w:ascii="Times New Roman" w:eastAsia="Times New Roman" w:hAnsi="Times New Roman"/>
                <w:b/>
                <w:bCs/>
                <w:sz w:val="24"/>
                <w:szCs w:val="24"/>
                <w:lang w:eastAsia="lt-LT"/>
              </w:rPr>
              <w:t>ar nustatytos užduotys įvykdytos)</w:t>
            </w:r>
          </w:p>
        </w:tc>
        <w:tc>
          <w:tcPr>
            <w:tcW w:w="3172"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hideMark/>
          </w:tcPr>
          <w:p w14:paraId="459B15D7" w14:textId="77777777" w:rsidR="00BC0D2B" w:rsidRPr="002C296E" w:rsidRDefault="00BC0D2B" w:rsidP="00C419D8">
            <w:pPr>
              <w:spacing w:after="0" w:line="240" w:lineRule="auto"/>
              <w:jc w:val="center"/>
              <w:rPr>
                <w:rFonts w:ascii="Times New Roman" w:eastAsia="Times New Roman" w:hAnsi="Times New Roman"/>
                <w:b/>
                <w:bCs/>
                <w:sz w:val="24"/>
                <w:szCs w:val="24"/>
                <w:lang w:eastAsia="lt-LT"/>
              </w:rPr>
            </w:pPr>
            <w:r w:rsidRPr="002C296E">
              <w:rPr>
                <w:rFonts w:ascii="Times New Roman" w:eastAsia="Times New Roman" w:hAnsi="Times New Roman"/>
                <w:b/>
                <w:bCs/>
                <w:sz w:val="24"/>
                <w:szCs w:val="24"/>
                <w:lang w:eastAsia="lt-LT"/>
              </w:rPr>
              <w:t>Pasiekti rezultatai ir jų rodikliai</w:t>
            </w:r>
          </w:p>
        </w:tc>
      </w:tr>
      <w:tr w:rsidR="0097088B" w:rsidRPr="002C296E" w14:paraId="4F15853C" w14:textId="77777777" w:rsidTr="002C5A10">
        <w:trPr>
          <w:trHeight w:val="553"/>
        </w:trPr>
        <w:tc>
          <w:tcPr>
            <w:tcW w:w="1647"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BF2F8C"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 Ugdyti mokinį, kryptingai siekiantį asmenybės ugdymosi pažan-gos (veiklos sritis – asmenybės ūgtis).</w:t>
            </w: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900153"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1.1.1. Vykdyti pamokų ciklo „Šiuolaikinių vertinimo metodų taikymas“ stebėseną ir konsultavimą. </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88FA38C" w14:textId="6E28999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1.1.1.1. Analizuojama apie 30 proc. pamokų, aptariant mokinių komunikacines kompetencijas, įsivertinimo sėkmes; išskiriami 2 efektin</w:t>
            </w:r>
            <w:r w:rsidR="009C59EA"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giausi pavyzdžiai.</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81F5E5" w14:textId="5475C8C3" w:rsidR="00BC0D2B" w:rsidRPr="002C296E" w:rsidRDefault="00BC0D2B" w:rsidP="00C419D8">
            <w:pPr>
              <w:spacing w:after="0" w:line="240" w:lineRule="auto"/>
              <w:jc w:val="both"/>
              <w:rPr>
                <w:rFonts w:ascii="Times New Roman" w:hAnsi="Times New Roman"/>
                <w:sz w:val="24"/>
                <w:szCs w:val="24"/>
              </w:rPr>
            </w:pPr>
            <w:r w:rsidRPr="002C296E">
              <w:rPr>
                <w:rFonts w:ascii="Times New Roman" w:hAnsi="Times New Roman"/>
                <w:bCs/>
                <w:sz w:val="24"/>
                <w:szCs w:val="24"/>
              </w:rPr>
              <w:t xml:space="preserve">1.1.1.1.1. </w:t>
            </w:r>
            <w:r w:rsidR="009C59EA" w:rsidRPr="002C296E">
              <w:rPr>
                <w:rFonts w:ascii="Times New Roman" w:hAnsi="Times New Roman"/>
                <w:bCs/>
                <w:sz w:val="24"/>
                <w:szCs w:val="24"/>
              </w:rPr>
              <w:t>I</w:t>
            </w:r>
            <w:r w:rsidR="00C60F11" w:rsidRPr="002C296E">
              <w:rPr>
                <w:rFonts w:ascii="Times New Roman" w:hAnsi="Times New Roman"/>
                <w:bCs/>
                <w:sz w:val="24"/>
                <w:szCs w:val="24"/>
              </w:rPr>
              <w:t>šanalizuota 30 proc. pamokų. P</w:t>
            </w:r>
            <w:r w:rsidRPr="002C296E">
              <w:rPr>
                <w:rFonts w:ascii="Times New Roman" w:hAnsi="Times New Roman"/>
                <w:bCs/>
                <w:sz w:val="24"/>
                <w:szCs w:val="24"/>
              </w:rPr>
              <w:t>osėd</w:t>
            </w:r>
            <w:r w:rsidR="00A05470" w:rsidRPr="002C296E">
              <w:rPr>
                <w:rFonts w:ascii="Times New Roman" w:hAnsi="Times New Roman"/>
                <w:bCs/>
                <w:sz w:val="24"/>
                <w:szCs w:val="24"/>
              </w:rPr>
              <w:t>yje</w:t>
            </w:r>
            <w:r w:rsidRPr="002C296E">
              <w:rPr>
                <w:rFonts w:ascii="Times New Roman" w:hAnsi="Times New Roman"/>
                <w:bCs/>
                <w:sz w:val="24"/>
                <w:szCs w:val="24"/>
              </w:rPr>
              <w:t xml:space="preserve"> „Mokinio asmeninės pažangos duomenų panaudojimas vaiko asmenybės ūgties stebėsenai“ 10 pedagogų </w:t>
            </w:r>
            <w:r w:rsidR="00C60F11" w:rsidRPr="002C296E">
              <w:rPr>
                <w:rFonts w:ascii="Times New Roman" w:hAnsi="Times New Roman"/>
                <w:bCs/>
                <w:sz w:val="24"/>
                <w:szCs w:val="24"/>
              </w:rPr>
              <w:t>pristatė personalizuotus vertinimo metodus, jų taikymą</w:t>
            </w:r>
            <w:r w:rsidR="00BD77F7" w:rsidRPr="002C296E">
              <w:rPr>
                <w:rFonts w:ascii="Times New Roman" w:hAnsi="Times New Roman"/>
                <w:sz w:val="24"/>
                <w:szCs w:val="24"/>
              </w:rPr>
              <w:t>.</w:t>
            </w:r>
            <w:r w:rsidRPr="002C296E">
              <w:rPr>
                <w:rFonts w:ascii="Times New Roman" w:hAnsi="Times New Roman"/>
                <w:sz w:val="24"/>
                <w:szCs w:val="24"/>
              </w:rPr>
              <w:t xml:space="preserve"> </w:t>
            </w:r>
          </w:p>
          <w:p w14:paraId="7011C7F5" w14:textId="3574146D" w:rsidR="00C60F11" w:rsidRPr="002C296E" w:rsidRDefault="00BC0D2B" w:rsidP="00C60F11">
            <w:pPr>
              <w:spacing w:after="0" w:line="240" w:lineRule="auto"/>
              <w:jc w:val="both"/>
              <w:rPr>
                <w:rFonts w:ascii="Times New Roman" w:hAnsi="Times New Roman"/>
                <w:sz w:val="24"/>
                <w:szCs w:val="24"/>
              </w:rPr>
            </w:pPr>
            <w:r w:rsidRPr="002C296E">
              <w:rPr>
                <w:rFonts w:ascii="Times New Roman" w:hAnsi="Times New Roman"/>
                <w:sz w:val="24"/>
                <w:szCs w:val="24"/>
              </w:rPr>
              <w:t xml:space="preserve">1.1.1.1.2. </w:t>
            </w:r>
            <w:r w:rsidR="009C59EA" w:rsidRPr="002C296E">
              <w:rPr>
                <w:rFonts w:ascii="Times New Roman" w:hAnsi="Times New Roman"/>
                <w:sz w:val="24"/>
                <w:szCs w:val="24"/>
              </w:rPr>
              <w:t>T</w:t>
            </w:r>
            <w:r w:rsidRPr="002C296E">
              <w:rPr>
                <w:rFonts w:ascii="Times New Roman" w:hAnsi="Times New Roman"/>
                <w:sz w:val="24"/>
                <w:szCs w:val="24"/>
              </w:rPr>
              <w:t>yrimo „Individualią mokinio pažangą lemiantys veiksniai“</w:t>
            </w:r>
            <w:r w:rsidR="005624F7" w:rsidRPr="002C296E">
              <w:rPr>
                <w:rFonts w:ascii="Times New Roman" w:hAnsi="Times New Roman"/>
                <w:sz w:val="24"/>
                <w:szCs w:val="24"/>
              </w:rPr>
              <w:t xml:space="preserve"> (P–10 kl.)</w:t>
            </w:r>
            <w:r w:rsidRPr="002C296E">
              <w:rPr>
                <w:rFonts w:ascii="Times New Roman" w:hAnsi="Times New Roman"/>
                <w:sz w:val="24"/>
                <w:szCs w:val="24"/>
              </w:rPr>
              <w:t xml:space="preserve"> rezultat</w:t>
            </w:r>
            <w:r w:rsidR="00C60F11" w:rsidRPr="002C296E">
              <w:rPr>
                <w:rFonts w:ascii="Times New Roman" w:hAnsi="Times New Roman"/>
                <w:sz w:val="24"/>
                <w:szCs w:val="24"/>
              </w:rPr>
              <w:t>ų duomenys</w:t>
            </w:r>
            <w:r w:rsidRPr="002C296E">
              <w:rPr>
                <w:rFonts w:ascii="Times New Roman" w:hAnsi="Times New Roman"/>
                <w:sz w:val="24"/>
                <w:szCs w:val="24"/>
              </w:rPr>
              <w:t xml:space="preserve"> </w:t>
            </w:r>
            <w:r w:rsidR="00C60F11" w:rsidRPr="002C296E">
              <w:rPr>
                <w:rFonts w:ascii="Times New Roman" w:hAnsi="Times New Roman"/>
                <w:sz w:val="24"/>
                <w:szCs w:val="24"/>
              </w:rPr>
              <w:t xml:space="preserve">pristatyti tėvams, </w:t>
            </w:r>
            <w:r w:rsidRPr="002C296E">
              <w:rPr>
                <w:rFonts w:ascii="Times New Roman" w:hAnsi="Times New Roman"/>
                <w:sz w:val="24"/>
                <w:szCs w:val="24"/>
              </w:rPr>
              <w:t>rekomendacij</w:t>
            </w:r>
            <w:r w:rsidR="00A05470" w:rsidRPr="002C296E">
              <w:rPr>
                <w:rFonts w:ascii="Times New Roman" w:hAnsi="Times New Roman"/>
                <w:sz w:val="24"/>
                <w:szCs w:val="24"/>
              </w:rPr>
              <w:t>o</w:t>
            </w:r>
            <w:r w:rsidRPr="002C296E">
              <w:rPr>
                <w:rFonts w:ascii="Times New Roman" w:hAnsi="Times New Roman"/>
                <w:sz w:val="24"/>
                <w:szCs w:val="24"/>
              </w:rPr>
              <w:t>s mokytojams</w:t>
            </w:r>
            <w:r w:rsidR="00BD77F7" w:rsidRPr="002C296E">
              <w:rPr>
                <w:rFonts w:ascii="Times New Roman" w:hAnsi="Times New Roman"/>
                <w:sz w:val="24"/>
                <w:szCs w:val="24"/>
              </w:rPr>
              <w:t>.</w:t>
            </w:r>
            <w:r w:rsidRPr="002C296E">
              <w:rPr>
                <w:rFonts w:ascii="Times New Roman" w:hAnsi="Times New Roman"/>
                <w:sz w:val="24"/>
                <w:szCs w:val="24"/>
              </w:rPr>
              <w:t xml:space="preserve"> </w:t>
            </w:r>
          </w:p>
          <w:p w14:paraId="79C32954" w14:textId="03AA0089" w:rsidR="00BC0D2B" w:rsidRPr="002C296E" w:rsidRDefault="00BC0D2B" w:rsidP="009C59EA">
            <w:pPr>
              <w:spacing w:after="0" w:line="240" w:lineRule="auto"/>
              <w:jc w:val="both"/>
              <w:rPr>
                <w:rFonts w:ascii="Times New Roman" w:eastAsia="Times New Roman" w:hAnsi="Times New Roman"/>
                <w:sz w:val="24"/>
                <w:szCs w:val="24"/>
                <w:lang w:eastAsia="lt-LT"/>
              </w:rPr>
            </w:pPr>
            <w:r w:rsidRPr="002C296E">
              <w:rPr>
                <w:rFonts w:ascii="Times New Roman" w:hAnsi="Times New Roman"/>
                <w:sz w:val="24"/>
                <w:szCs w:val="24"/>
              </w:rPr>
              <w:t xml:space="preserve">1.1.1.1.3. </w:t>
            </w:r>
            <w:r w:rsidR="009C59EA" w:rsidRPr="002C296E">
              <w:rPr>
                <w:rFonts w:ascii="Times New Roman" w:hAnsi="Times New Roman"/>
                <w:sz w:val="24"/>
                <w:szCs w:val="24"/>
              </w:rPr>
              <w:t>I</w:t>
            </w:r>
            <w:r w:rsidR="00064C3D" w:rsidRPr="002C296E">
              <w:rPr>
                <w:rFonts w:ascii="Times New Roman" w:hAnsi="Times New Roman"/>
                <w:sz w:val="24"/>
                <w:szCs w:val="24"/>
              </w:rPr>
              <w:t>šanalizuotos 9 atviri logopedų užsiėmimai</w:t>
            </w:r>
            <w:r w:rsidR="00B4367E" w:rsidRPr="002C296E">
              <w:rPr>
                <w:rFonts w:ascii="Times New Roman" w:hAnsi="Times New Roman"/>
                <w:sz w:val="24"/>
                <w:szCs w:val="24"/>
              </w:rPr>
              <w:t xml:space="preserve">. </w:t>
            </w:r>
            <w:r w:rsidR="00064C3D" w:rsidRPr="002C296E">
              <w:rPr>
                <w:rFonts w:ascii="Times New Roman" w:hAnsi="Times New Roman"/>
                <w:sz w:val="24"/>
                <w:szCs w:val="24"/>
              </w:rPr>
              <w:t>MG</w:t>
            </w:r>
            <w:r w:rsidR="00B4367E" w:rsidRPr="002C296E">
              <w:rPr>
                <w:rFonts w:ascii="Times New Roman" w:hAnsi="Times New Roman"/>
                <w:sz w:val="24"/>
                <w:szCs w:val="24"/>
              </w:rPr>
              <w:t xml:space="preserve"> </w:t>
            </w:r>
            <w:r w:rsidR="00064C3D" w:rsidRPr="002C296E">
              <w:rPr>
                <w:rFonts w:ascii="Times New Roman" w:hAnsi="Times New Roman"/>
                <w:sz w:val="24"/>
                <w:szCs w:val="24"/>
              </w:rPr>
              <w:t xml:space="preserve">posėdyje </w:t>
            </w:r>
            <w:r w:rsidR="00B4367E" w:rsidRPr="002C296E">
              <w:rPr>
                <w:rFonts w:ascii="Times New Roman" w:hAnsi="Times New Roman"/>
                <w:sz w:val="24"/>
                <w:szCs w:val="24"/>
              </w:rPr>
              <w:t>aptart</w:t>
            </w:r>
            <w:r w:rsidR="00064C3D" w:rsidRPr="002C296E">
              <w:rPr>
                <w:rFonts w:ascii="Times New Roman" w:hAnsi="Times New Roman"/>
                <w:sz w:val="24"/>
                <w:szCs w:val="24"/>
              </w:rPr>
              <w:t>as įsivertinimas</w:t>
            </w:r>
            <w:r w:rsidR="00B4367E" w:rsidRPr="002C296E">
              <w:rPr>
                <w:rFonts w:ascii="Times New Roman" w:hAnsi="Times New Roman"/>
                <w:sz w:val="24"/>
                <w:szCs w:val="24"/>
              </w:rPr>
              <w:t>, numatyti tobulintini aspektai.</w:t>
            </w:r>
          </w:p>
        </w:tc>
      </w:tr>
      <w:tr w:rsidR="0097088B" w:rsidRPr="002C296E" w14:paraId="7ED1650A" w14:textId="77777777" w:rsidTr="00035B65">
        <w:trPr>
          <w:trHeight w:val="542"/>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07A5233F" w14:textId="77777777"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45D032"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1.1.2. Organizuoti 4–5 kl. pedagogų bendradarbiavimą.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3CAD957" w14:textId="77777777" w:rsidR="00C419D8"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1.1.2.1. 100 proc. pedagogų</w:t>
            </w:r>
            <w:r w:rsidR="00C419D8" w:rsidRPr="002C296E">
              <w:rPr>
                <w:rFonts w:ascii="Times New Roman" w:eastAsia="Times New Roman" w:hAnsi="Times New Roman"/>
                <w:sz w:val="24"/>
                <w:szCs w:val="24"/>
                <w:lang w:eastAsia="lt-LT"/>
              </w:rPr>
              <w:t xml:space="preserve"> ir pagalbos specialistų</w:t>
            </w:r>
            <w:r w:rsidRPr="002C296E">
              <w:rPr>
                <w:rFonts w:ascii="Times New Roman" w:eastAsia="Times New Roman" w:hAnsi="Times New Roman"/>
                <w:sz w:val="24"/>
                <w:szCs w:val="24"/>
                <w:lang w:eastAsia="lt-LT"/>
              </w:rPr>
              <w:t xml:space="preserve">, dirbančių 4-ose ir 5-ose kl., dalinsis patirtimi apie kryptingą mokinio ugdymosi pažangos siekį, brandą. </w:t>
            </w:r>
          </w:p>
          <w:p w14:paraId="425103BA" w14:textId="6D4757A7" w:rsidR="00BC0D2B" w:rsidRPr="002C296E" w:rsidRDefault="00C419D8"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1.1.2.2.</w:t>
            </w:r>
            <w:r w:rsidR="009C59EA" w:rsidRPr="002C296E">
              <w:rPr>
                <w:rFonts w:ascii="Times New Roman" w:eastAsia="Times New Roman" w:hAnsi="Times New Roman"/>
                <w:sz w:val="24"/>
                <w:szCs w:val="24"/>
                <w:lang w:eastAsia="lt-LT"/>
              </w:rPr>
              <w:t xml:space="preserve"> </w:t>
            </w:r>
            <w:r w:rsidR="00BC0D2B" w:rsidRPr="002C296E">
              <w:rPr>
                <w:rFonts w:ascii="Times New Roman" w:eastAsia="Times New Roman" w:hAnsi="Times New Roman"/>
                <w:sz w:val="24"/>
                <w:szCs w:val="24"/>
                <w:lang w:eastAsia="lt-LT"/>
              </w:rPr>
              <w:t>Atlikti tyrimą apie asmenybės ūgties pokytį.</w:t>
            </w:r>
          </w:p>
          <w:p w14:paraId="3908D02F"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F06FFFD" w14:textId="77777777" w:rsidR="00081368" w:rsidRPr="002C296E" w:rsidRDefault="00BC0D2B" w:rsidP="00081368">
            <w:pPr>
              <w:spacing w:after="0" w:line="240" w:lineRule="auto"/>
              <w:jc w:val="both"/>
              <w:rPr>
                <w:rFonts w:ascii="Times New Roman" w:hAnsi="Times New Roman"/>
                <w:sz w:val="24"/>
                <w:szCs w:val="24"/>
              </w:rPr>
            </w:pPr>
            <w:r w:rsidRPr="002C296E">
              <w:rPr>
                <w:rFonts w:ascii="Times New Roman" w:hAnsi="Times New Roman"/>
                <w:sz w:val="24"/>
                <w:szCs w:val="24"/>
              </w:rPr>
              <w:t xml:space="preserve">1.1.2.1.1. </w:t>
            </w:r>
            <w:r w:rsidR="00C419D8" w:rsidRPr="002C296E">
              <w:rPr>
                <w:rFonts w:ascii="Times New Roman" w:hAnsi="Times New Roman"/>
                <w:sz w:val="24"/>
                <w:szCs w:val="24"/>
              </w:rPr>
              <w:t xml:space="preserve">100 proc. </w:t>
            </w:r>
            <w:r w:rsidR="00064C3D" w:rsidRPr="002C296E">
              <w:rPr>
                <w:rFonts w:ascii="Times New Roman" w:hAnsi="Times New Roman"/>
                <w:sz w:val="24"/>
                <w:szCs w:val="24"/>
              </w:rPr>
              <w:t xml:space="preserve">4 ir 5 kl. </w:t>
            </w:r>
            <w:r w:rsidR="00C419D8" w:rsidRPr="002C296E">
              <w:rPr>
                <w:rFonts w:ascii="Times New Roman" w:hAnsi="Times New Roman"/>
                <w:sz w:val="24"/>
                <w:szCs w:val="24"/>
              </w:rPr>
              <w:t>pedagogų ir pagalbos specialistų</w:t>
            </w:r>
            <w:r w:rsidR="00081368" w:rsidRPr="002C296E">
              <w:rPr>
                <w:rFonts w:ascii="Times New Roman" w:hAnsi="Times New Roman"/>
                <w:sz w:val="24"/>
                <w:szCs w:val="24"/>
              </w:rPr>
              <w:t xml:space="preserve"> </w:t>
            </w:r>
            <w:r w:rsidR="00C419D8" w:rsidRPr="002C296E">
              <w:rPr>
                <w:rFonts w:ascii="Times New Roman" w:hAnsi="Times New Roman"/>
                <w:sz w:val="24"/>
                <w:szCs w:val="24"/>
              </w:rPr>
              <w:t>dalyvavo a</w:t>
            </w:r>
            <w:r w:rsidRPr="002C296E">
              <w:rPr>
                <w:rFonts w:ascii="Times New Roman" w:hAnsi="Times New Roman"/>
                <w:sz w:val="24"/>
                <w:szCs w:val="24"/>
              </w:rPr>
              <w:t>pskrito stalo diskusijo</w:t>
            </w:r>
            <w:r w:rsidR="00C419D8" w:rsidRPr="002C296E">
              <w:rPr>
                <w:rFonts w:ascii="Times New Roman" w:hAnsi="Times New Roman"/>
                <w:sz w:val="24"/>
                <w:szCs w:val="24"/>
              </w:rPr>
              <w:t>je</w:t>
            </w:r>
            <w:r w:rsidRPr="002C296E">
              <w:rPr>
                <w:rFonts w:ascii="Times New Roman" w:hAnsi="Times New Roman"/>
                <w:sz w:val="24"/>
                <w:szCs w:val="24"/>
              </w:rPr>
              <w:t xml:space="preserve"> „Mokytojas padeda mokiniui“</w:t>
            </w:r>
            <w:r w:rsidR="00C419D8" w:rsidRPr="002C296E">
              <w:rPr>
                <w:rFonts w:ascii="Times New Roman" w:hAnsi="Times New Roman"/>
                <w:sz w:val="24"/>
                <w:szCs w:val="24"/>
              </w:rPr>
              <w:t xml:space="preserve">. </w:t>
            </w:r>
          </w:p>
          <w:p w14:paraId="12470C22" w14:textId="77777777" w:rsidR="00081368" w:rsidRPr="002C296E" w:rsidRDefault="00081368" w:rsidP="00081368">
            <w:pPr>
              <w:spacing w:after="0" w:line="240" w:lineRule="auto"/>
              <w:jc w:val="both"/>
              <w:rPr>
                <w:rFonts w:ascii="Times New Roman" w:hAnsi="Times New Roman"/>
                <w:sz w:val="24"/>
                <w:szCs w:val="24"/>
              </w:rPr>
            </w:pPr>
          </w:p>
          <w:p w14:paraId="4AA93730" w14:textId="77777777" w:rsidR="00081368" w:rsidRPr="002C296E" w:rsidRDefault="00081368" w:rsidP="00081368">
            <w:pPr>
              <w:spacing w:after="0" w:line="240" w:lineRule="auto"/>
              <w:jc w:val="both"/>
              <w:rPr>
                <w:rFonts w:ascii="Times New Roman" w:hAnsi="Times New Roman"/>
                <w:sz w:val="24"/>
                <w:szCs w:val="24"/>
              </w:rPr>
            </w:pPr>
          </w:p>
          <w:p w14:paraId="602176A4" w14:textId="1BBBA455" w:rsidR="00BC0D2B" w:rsidRPr="002C296E" w:rsidRDefault="00BC0D2B" w:rsidP="0008136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rPr>
              <w:t>1.1.2.</w:t>
            </w:r>
            <w:r w:rsidR="00C419D8" w:rsidRPr="002C296E">
              <w:rPr>
                <w:rFonts w:ascii="Times New Roman" w:eastAsia="Times New Roman" w:hAnsi="Times New Roman"/>
                <w:sz w:val="24"/>
                <w:szCs w:val="24"/>
              </w:rPr>
              <w:t>2</w:t>
            </w:r>
            <w:r w:rsidRPr="002C296E">
              <w:rPr>
                <w:rFonts w:ascii="Times New Roman" w:eastAsia="Times New Roman" w:hAnsi="Times New Roman"/>
                <w:sz w:val="24"/>
                <w:szCs w:val="24"/>
              </w:rPr>
              <w:t>.</w:t>
            </w:r>
            <w:r w:rsidR="00C419D8" w:rsidRPr="002C296E">
              <w:rPr>
                <w:rFonts w:ascii="Times New Roman" w:eastAsia="Times New Roman" w:hAnsi="Times New Roman"/>
                <w:sz w:val="24"/>
                <w:szCs w:val="24"/>
              </w:rPr>
              <w:t>1</w:t>
            </w:r>
            <w:r w:rsidRPr="002C296E">
              <w:rPr>
                <w:rFonts w:ascii="Times New Roman" w:eastAsia="Times New Roman" w:hAnsi="Times New Roman"/>
                <w:sz w:val="24"/>
                <w:szCs w:val="24"/>
              </w:rPr>
              <w:t xml:space="preserve">. </w:t>
            </w:r>
            <w:r w:rsidR="00C419D8" w:rsidRPr="002C296E">
              <w:rPr>
                <w:rFonts w:ascii="Times New Roman" w:eastAsia="Times New Roman" w:hAnsi="Times New Roman"/>
                <w:sz w:val="24"/>
                <w:szCs w:val="24"/>
              </w:rPr>
              <w:t>Atliktas P–4 kl. t</w:t>
            </w:r>
            <w:r w:rsidRPr="002C296E">
              <w:rPr>
                <w:rFonts w:ascii="Times New Roman" w:eastAsia="Times New Roman" w:hAnsi="Times New Roman"/>
                <w:sz w:val="24"/>
                <w:szCs w:val="24"/>
              </w:rPr>
              <w:t>yrimas</w:t>
            </w:r>
            <w:r w:rsidR="005624F7" w:rsidRPr="002C296E">
              <w:rPr>
                <w:rFonts w:ascii="Times New Roman" w:eastAsia="Times New Roman" w:hAnsi="Times New Roman"/>
                <w:sz w:val="24"/>
                <w:szCs w:val="24"/>
              </w:rPr>
              <w:t xml:space="preserve"> „Personalizuotas ugdymas“.</w:t>
            </w:r>
            <w:r w:rsidRPr="002C296E">
              <w:rPr>
                <w:rFonts w:ascii="Times New Roman" w:eastAsia="Times New Roman" w:hAnsi="Times New Roman"/>
                <w:sz w:val="24"/>
                <w:szCs w:val="24"/>
              </w:rPr>
              <w:t xml:space="preserve"> </w:t>
            </w:r>
            <w:r w:rsidR="007602BF" w:rsidRPr="002C296E">
              <w:rPr>
                <w:rFonts w:ascii="Times New Roman" w:eastAsia="Times New Roman" w:hAnsi="Times New Roman"/>
                <w:sz w:val="24"/>
                <w:szCs w:val="24"/>
              </w:rPr>
              <w:t xml:space="preserve">90 proc. </w:t>
            </w:r>
            <w:r w:rsidR="007602BF" w:rsidRPr="002C296E">
              <w:rPr>
                <w:rFonts w:ascii="Times New Roman" w:hAnsi="Times New Roman"/>
                <w:sz w:val="24"/>
                <w:szCs w:val="24"/>
                <w:shd w:val="clear" w:color="auto" w:fill="FFFFFF"/>
              </w:rPr>
              <w:t>mokinių padarė asmeninę pažangą</w:t>
            </w:r>
            <w:r w:rsidRPr="002C296E">
              <w:rPr>
                <w:rFonts w:ascii="Times New Roman" w:hAnsi="Times New Roman"/>
                <w:color w:val="333333"/>
                <w:sz w:val="24"/>
                <w:szCs w:val="24"/>
                <w:shd w:val="clear" w:color="auto" w:fill="FFFFFF"/>
              </w:rPr>
              <w:t xml:space="preserve">. </w:t>
            </w:r>
            <w:r w:rsidR="007602BF" w:rsidRPr="002C296E">
              <w:rPr>
                <w:rFonts w:ascii="Times New Roman" w:hAnsi="Times New Roman"/>
                <w:color w:val="333333"/>
                <w:sz w:val="24"/>
                <w:szCs w:val="24"/>
                <w:shd w:val="clear" w:color="auto" w:fill="FFFFFF"/>
              </w:rPr>
              <w:t>72 proc. tėvų teigiamai įvertino mokinių ūgtį.</w:t>
            </w:r>
          </w:p>
        </w:tc>
      </w:tr>
      <w:tr w:rsidR="0097088B" w:rsidRPr="002C296E" w14:paraId="67999A54" w14:textId="77777777" w:rsidTr="00035B65">
        <w:trPr>
          <w:trHeight w:val="1955"/>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421E2D50" w14:textId="77777777"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ABD397F"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1.1.3. Vykdyti 2023-2024 m. m. 4, 8 kl. mokinių NMPP ir 10 kl. mokinių PUPP ir analizuoti rezultatus.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8537209" w14:textId="09B6BDA3"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1.1.3.1. Ne mažiau </w:t>
            </w:r>
            <w:r w:rsidR="00C419D8" w:rsidRPr="002C296E">
              <w:rPr>
                <w:rFonts w:ascii="Times New Roman" w:eastAsia="Times New Roman" w:hAnsi="Times New Roman"/>
                <w:sz w:val="24"/>
                <w:szCs w:val="24"/>
                <w:lang w:eastAsia="lt-LT"/>
              </w:rPr>
              <w:t>85</w:t>
            </w:r>
            <w:r w:rsidRPr="002C296E">
              <w:rPr>
                <w:rFonts w:ascii="Times New Roman" w:eastAsia="Times New Roman" w:hAnsi="Times New Roman"/>
                <w:sz w:val="24"/>
                <w:szCs w:val="24"/>
                <w:lang w:eastAsia="lt-LT"/>
              </w:rPr>
              <w:t xml:space="preserve"> proc. mokinių pasitikrins savo žinias bei gebėjimus. Rezultatai išanalizuoti VGK posėdžiuose; 100 proc. pateikta informacija tėvams. </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F6DAF43" w14:textId="7E1CF175" w:rsidR="00B4367E" w:rsidRPr="002C296E" w:rsidRDefault="00B4367E" w:rsidP="00B4367E">
            <w:pPr>
              <w:shd w:val="clear" w:color="auto" w:fill="FFFFFF"/>
              <w:spacing w:after="0" w:line="240" w:lineRule="auto"/>
              <w:jc w:val="both"/>
              <w:rPr>
                <w:rFonts w:ascii="Times New Roman" w:eastAsia="Times New Roman" w:hAnsi="Times New Roman"/>
                <w:color w:val="222222"/>
                <w:lang w:eastAsia="lt-LT"/>
              </w:rPr>
            </w:pPr>
            <w:r w:rsidRPr="002C296E">
              <w:rPr>
                <w:rFonts w:ascii="Times New Roman" w:eastAsia="Times New Roman" w:hAnsi="Times New Roman"/>
                <w:color w:val="222222"/>
                <w:sz w:val="24"/>
                <w:szCs w:val="24"/>
                <w:lang w:eastAsia="lt-LT"/>
              </w:rPr>
              <w:t>1.1.3.1.1. NMPP dalyvavo:</w:t>
            </w:r>
            <w:r w:rsidR="00081368" w:rsidRPr="002C296E">
              <w:rPr>
                <w:rFonts w:ascii="Times New Roman" w:eastAsia="Times New Roman" w:hAnsi="Times New Roman"/>
                <w:color w:val="222222"/>
                <w:sz w:val="24"/>
                <w:szCs w:val="24"/>
                <w:lang w:eastAsia="lt-LT"/>
              </w:rPr>
              <w:t xml:space="preserve"> </w:t>
            </w:r>
            <w:r w:rsidR="003E38FB" w:rsidRPr="002C296E">
              <w:rPr>
                <w:rFonts w:ascii="Times New Roman" w:eastAsia="Times New Roman" w:hAnsi="Times New Roman"/>
                <w:color w:val="222222"/>
                <w:sz w:val="24"/>
                <w:szCs w:val="24"/>
                <w:lang w:eastAsia="lt-LT"/>
              </w:rPr>
              <w:t xml:space="preserve">4 kl. </w:t>
            </w:r>
            <w:r w:rsidRPr="002C296E">
              <w:rPr>
                <w:rFonts w:ascii="Times New Roman" w:eastAsia="Times New Roman" w:hAnsi="Times New Roman"/>
                <w:color w:val="222222"/>
                <w:sz w:val="24"/>
                <w:szCs w:val="24"/>
                <w:lang w:eastAsia="lt-LT"/>
              </w:rPr>
              <w:t xml:space="preserve"> matematika – 8</w:t>
            </w:r>
            <w:r w:rsidR="00081368" w:rsidRPr="002C296E">
              <w:rPr>
                <w:rFonts w:ascii="Times New Roman" w:eastAsia="Times New Roman" w:hAnsi="Times New Roman"/>
                <w:color w:val="222222"/>
                <w:sz w:val="24"/>
                <w:szCs w:val="24"/>
                <w:lang w:eastAsia="lt-LT"/>
              </w:rPr>
              <w:t>8</w:t>
            </w:r>
            <w:r w:rsidRPr="002C296E">
              <w:rPr>
                <w:rFonts w:ascii="Times New Roman" w:eastAsia="Times New Roman" w:hAnsi="Times New Roman"/>
                <w:color w:val="222222"/>
                <w:sz w:val="24"/>
                <w:szCs w:val="24"/>
                <w:lang w:eastAsia="lt-LT"/>
              </w:rPr>
              <w:t xml:space="preserve"> proc.;</w:t>
            </w:r>
            <w:r w:rsidR="003E38FB" w:rsidRPr="002C296E">
              <w:rPr>
                <w:rFonts w:ascii="Times New Roman" w:eastAsia="Times New Roman" w:hAnsi="Times New Roman"/>
                <w:color w:val="222222"/>
                <w:sz w:val="24"/>
                <w:szCs w:val="24"/>
                <w:lang w:eastAsia="lt-LT"/>
              </w:rPr>
              <w:t xml:space="preserve"> skaitymas – 9</w:t>
            </w:r>
            <w:r w:rsidR="00081368" w:rsidRPr="002C296E">
              <w:rPr>
                <w:rFonts w:ascii="Times New Roman" w:eastAsia="Times New Roman" w:hAnsi="Times New Roman"/>
                <w:color w:val="222222"/>
                <w:sz w:val="24"/>
                <w:szCs w:val="24"/>
                <w:lang w:eastAsia="lt-LT"/>
              </w:rPr>
              <w:t>2</w:t>
            </w:r>
            <w:r w:rsidR="003E38FB" w:rsidRPr="002C296E">
              <w:rPr>
                <w:rFonts w:ascii="Times New Roman" w:eastAsia="Times New Roman" w:hAnsi="Times New Roman"/>
                <w:color w:val="222222"/>
                <w:sz w:val="24"/>
                <w:szCs w:val="24"/>
                <w:lang w:eastAsia="lt-LT"/>
              </w:rPr>
              <w:t xml:space="preserve"> proc.; 8 kl. </w:t>
            </w:r>
            <w:r w:rsidRPr="002C296E">
              <w:rPr>
                <w:rFonts w:ascii="Times New Roman" w:eastAsia="Times New Roman" w:hAnsi="Times New Roman"/>
                <w:color w:val="222222"/>
                <w:sz w:val="24"/>
                <w:szCs w:val="24"/>
                <w:lang w:eastAsia="lt-LT"/>
              </w:rPr>
              <w:t xml:space="preserve"> matematika ir skaitymas – </w:t>
            </w:r>
            <w:r w:rsidR="00081368" w:rsidRPr="002C296E">
              <w:rPr>
                <w:rFonts w:ascii="Times New Roman" w:eastAsia="Times New Roman" w:hAnsi="Times New Roman"/>
                <w:color w:val="222222"/>
                <w:sz w:val="24"/>
                <w:szCs w:val="24"/>
                <w:lang w:eastAsia="lt-LT"/>
              </w:rPr>
              <w:t>94</w:t>
            </w:r>
            <w:r w:rsidRPr="002C296E">
              <w:rPr>
                <w:rFonts w:ascii="Times New Roman" w:eastAsia="Times New Roman" w:hAnsi="Times New Roman"/>
                <w:color w:val="222222"/>
                <w:sz w:val="24"/>
                <w:szCs w:val="24"/>
                <w:lang w:eastAsia="lt-LT"/>
              </w:rPr>
              <w:t xml:space="preserve"> proc.; rezultatai išanalizuoti VGK posėdžiuose; 100 proc. pateikta informacija tėvams. </w:t>
            </w:r>
          </w:p>
          <w:p w14:paraId="4364257C" w14:textId="77777777" w:rsidR="00081368" w:rsidRPr="002C296E" w:rsidRDefault="00B4367E" w:rsidP="00081368">
            <w:pPr>
              <w:shd w:val="clear" w:color="auto" w:fill="FFFFFF"/>
              <w:spacing w:after="0" w:line="240" w:lineRule="auto"/>
              <w:jc w:val="both"/>
              <w:rPr>
                <w:rFonts w:ascii="Times New Roman" w:eastAsia="Times New Roman" w:hAnsi="Times New Roman"/>
                <w:color w:val="222222"/>
                <w:sz w:val="24"/>
                <w:szCs w:val="24"/>
                <w:lang w:eastAsia="lt-LT"/>
              </w:rPr>
            </w:pPr>
            <w:r w:rsidRPr="002C296E">
              <w:rPr>
                <w:rFonts w:ascii="Times New Roman" w:eastAsia="Times New Roman" w:hAnsi="Times New Roman"/>
                <w:color w:val="222222"/>
                <w:sz w:val="24"/>
                <w:szCs w:val="24"/>
                <w:lang w:eastAsia="lt-LT"/>
              </w:rPr>
              <w:t>1.1.3.1.2. PUPP dalyvavo 70.6 proc. mokinių; lietuvių k. vidutinis pa</w:t>
            </w:r>
            <w:r w:rsidR="00081368" w:rsidRPr="002C296E">
              <w:rPr>
                <w:rFonts w:ascii="Times New Roman" w:eastAsia="Times New Roman" w:hAnsi="Times New Roman"/>
                <w:color w:val="222222"/>
                <w:sz w:val="24"/>
                <w:szCs w:val="24"/>
                <w:lang w:eastAsia="lt-LT"/>
              </w:rPr>
              <w:t xml:space="preserve">žymys – 6.8, matematikos – 6.4. </w:t>
            </w:r>
          </w:p>
          <w:p w14:paraId="1497D0DD" w14:textId="7E85554E" w:rsidR="00B4367E" w:rsidRPr="002C296E" w:rsidRDefault="00F458B5" w:rsidP="00081368">
            <w:pPr>
              <w:shd w:val="clear" w:color="auto" w:fill="FFFFFF"/>
              <w:spacing w:after="0" w:line="240" w:lineRule="auto"/>
              <w:jc w:val="both"/>
              <w:rPr>
                <w:rFonts w:ascii="Times New Roman" w:eastAsia="Times New Roman" w:hAnsi="Times New Roman"/>
                <w:color w:val="222222"/>
                <w:sz w:val="24"/>
                <w:szCs w:val="24"/>
                <w:lang w:eastAsia="lt-LT"/>
              </w:rPr>
            </w:pPr>
            <w:r w:rsidRPr="002C296E">
              <w:rPr>
                <w:rFonts w:ascii="Times New Roman" w:eastAsia="Times New Roman" w:hAnsi="Times New Roman"/>
                <w:color w:val="222222"/>
                <w:sz w:val="24"/>
                <w:szCs w:val="24"/>
                <w:lang w:eastAsia="lt-LT"/>
              </w:rPr>
              <w:t>1.1.3.1.3.</w:t>
            </w:r>
            <w:r w:rsidR="00CC4076" w:rsidRPr="002C296E">
              <w:rPr>
                <w:rFonts w:ascii="Times New Roman" w:eastAsia="Times New Roman" w:hAnsi="Times New Roman"/>
                <w:color w:val="222222"/>
                <w:sz w:val="24"/>
                <w:szCs w:val="24"/>
                <w:lang w:eastAsia="lt-LT"/>
              </w:rPr>
              <w:t xml:space="preserve"> </w:t>
            </w:r>
            <w:r w:rsidR="009C59EA" w:rsidRPr="002C296E">
              <w:rPr>
                <w:rFonts w:ascii="Times New Roman" w:eastAsia="Times New Roman" w:hAnsi="Times New Roman"/>
                <w:color w:val="222222"/>
                <w:sz w:val="24"/>
                <w:szCs w:val="24"/>
                <w:lang w:eastAsia="lt-LT"/>
              </w:rPr>
              <w:t>O</w:t>
            </w:r>
            <w:r w:rsidR="00CC4076" w:rsidRPr="002C296E">
              <w:rPr>
                <w:rFonts w:ascii="Times New Roman" w:eastAsia="Times New Roman" w:hAnsi="Times New Roman"/>
                <w:color w:val="222222"/>
                <w:sz w:val="24"/>
                <w:szCs w:val="24"/>
                <w:lang w:eastAsia="lt-LT"/>
              </w:rPr>
              <w:t xml:space="preserve">rganizuoti </w:t>
            </w:r>
            <w:r w:rsidRPr="002C296E">
              <w:rPr>
                <w:rFonts w:ascii="Times New Roman" w:eastAsia="Times New Roman" w:hAnsi="Times New Roman"/>
                <w:color w:val="222222"/>
                <w:sz w:val="24"/>
                <w:szCs w:val="24"/>
                <w:lang w:eastAsia="lt-LT"/>
              </w:rPr>
              <w:t>NMPP</w:t>
            </w:r>
            <w:r w:rsidR="00CC4076" w:rsidRPr="002C296E">
              <w:rPr>
                <w:rFonts w:ascii="Times New Roman" w:eastAsia="Times New Roman" w:hAnsi="Times New Roman"/>
                <w:color w:val="222222"/>
                <w:sz w:val="24"/>
                <w:szCs w:val="24"/>
                <w:lang w:eastAsia="lt-LT"/>
              </w:rPr>
              <w:t>, PUPP 100 proc.</w:t>
            </w:r>
            <w:r w:rsidR="00B4367E" w:rsidRPr="002C296E">
              <w:rPr>
                <w:rFonts w:ascii="Times New Roman" w:eastAsia="Times New Roman" w:hAnsi="Times New Roman"/>
                <w:color w:val="222222"/>
                <w:sz w:val="24"/>
                <w:szCs w:val="24"/>
                <w:lang w:eastAsia="lt-LT"/>
              </w:rPr>
              <w:t xml:space="preserve"> u</w:t>
            </w:r>
            <w:r w:rsidR="00CC4076" w:rsidRPr="002C296E">
              <w:rPr>
                <w:rFonts w:ascii="Times New Roman" w:eastAsia="Times New Roman" w:hAnsi="Times New Roman"/>
                <w:color w:val="222222"/>
                <w:sz w:val="24"/>
                <w:szCs w:val="24"/>
                <w:lang w:eastAsia="lt-LT"/>
              </w:rPr>
              <w:t xml:space="preserve">žtikrinant personalizuotus </w:t>
            </w:r>
            <w:r w:rsidR="00B4367E" w:rsidRPr="002C296E">
              <w:rPr>
                <w:rFonts w:ascii="Times New Roman" w:eastAsia="Times New Roman" w:hAnsi="Times New Roman"/>
                <w:color w:val="222222"/>
                <w:sz w:val="24"/>
                <w:szCs w:val="24"/>
                <w:lang w:eastAsia="lt-LT"/>
              </w:rPr>
              <w:t>pritaikymus (užduočių formos, vykdymo sąlygų sudarymo, vertinimo instrukcijos).</w:t>
            </w:r>
          </w:p>
          <w:p w14:paraId="009B79BB" w14:textId="6A9F82FC" w:rsidR="00081368" w:rsidRPr="002C296E" w:rsidRDefault="00081368" w:rsidP="00081368">
            <w:pPr>
              <w:shd w:val="clear" w:color="auto" w:fill="FFFFFF"/>
              <w:spacing w:after="0" w:line="240" w:lineRule="auto"/>
              <w:jc w:val="both"/>
              <w:rPr>
                <w:rFonts w:ascii="Times New Roman" w:eastAsia="Times New Roman" w:hAnsi="Times New Roman"/>
                <w:color w:val="222222"/>
                <w:sz w:val="24"/>
                <w:szCs w:val="24"/>
                <w:highlight w:val="yellow"/>
                <w:lang w:eastAsia="lt-LT"/>
              </w:rPr>
            </w:pPr>
            <w:r w:rsidRPr="002C296E">
              <w:rPr>
                <w:rFonts w:ascii="Times New Roman" w:eastAsia="Times New Roman" w:hAnsi="Times New Roman"/>
                <w:color w:val="222222"/>
                <w:sz w:val="24"/>
                <w:szCs w:val="24"/>
                <w:lang w:eastAsia="lt-LT"/>
              </w:rPr>
              <w:t xml:space="preserve">1.1.3.1.4. </w:t>
            </w:r>
            <w:r w:rsidRPr="002C296E">
              <w:rPr>
                <w:rFonts w:ascii="Times New Roman" w:hAnsi="Times New Roman"/>
                <w:sz w:val="24"/>
              </w:rPr>
              <w:t>Mokinių pažangos vertinimas yra didesnis už šalies vidurkį. Pagal 2023 m. žurnalo „Reitingai“ Nr. 1  mokykla užėmė antrą vietą Lietuvoje (NŠA duomenys).</w:t>
            </w:r>
          </w:p>
        </w:tc>
      </w:tr>
      <w:tr w:rsidR="003520FF" w:rsidRPr="002C296E" w14:paraId="04A36C50" w14:textId="77777777" w:rsidTr="00035B65">
        <w:trPr>
          <w:trHeight w:val="1523"/>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0AC2667B" w14:textId="77777777"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E23314"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1.1.4. Vykdyti 2023-2024 m. m. 2, 4, 6, 8 kl. diagnostinius testus ir analizuoti rezultatus.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CE8186" w14:textId="01B1109B" w:rsidR="00BC0D2B" w:rsidRPr="002C296E" w:rsidRDefault="00BC0D2B" w:rsidP="0008136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1.1.4.1. 9</w:t>
            </w:r>
            <w:r w:rsidR="003E38FB" w:rsidRPr="002C296E">
              <w:rPr>
                <w:rFonts w:ascii="Times New Roman" w:eastAsia="Times New Roman" w:hAnsi="Times New Roman"/>
                <w:sz w:val="24"/>
                <w:szCs w:val="24"/>
                <w:lang w:eastAsia="lt-LT"/>
              </w:rPr>
              <w:t xml:space="preserve">0 proc. mokinių pasitikrins </w:t>
            </w:r>
            <w:r w:rsidRPr="002C296E">
              <w:rPr>
                <w:rFonts w:ascii="Times New Roman" w:eastAsia="Times New Roman" w:hAnsi="Times New Roman"/>
                <w:sz w:val="24"/>
                <w:szCs w:val="24"/>
                <w:lang w:eastAsia="lt-LT"/>
              </w:rPr>
              <w:t xml:space="preserve"> žinias; rezulta</w:t>
            </w:r>
            <w:r w:rsidR="00081368" w:rsidRPr="002C296E">
              <w:rPr>
                <w:rFonts w:ascii="Times New Roman" w:eastAsia="Times New Roman" w:hAnsi="Times New Roman"/>
                <w:sz w:val="24"/>
                <w:szCs w:val="24"/>
                <w:lang w:eastAsia="lt-LT"/>
              </w:rPr>
              <w:t>tai analizuojami VGK</w:t>
            </w:r>
            <w:r w:rsidRPr="002C296E">
              <w:rPr>
                <w:rFonts w:ascii="Times New Roman" w:eastAsia="Times New Roman" w:hAnsi="Times New Roman"/>
                <w:sz w:val="24"/>
                <w:szCs w:val="24"/>
                <w:lang w:eastAsia="lt-LT"/>
              </w:rPr>
              <w:t xml:space="preserve">. </w:t>
            </w:r>
            <w:r w:rsidR="003E38FB" w:rsidRPr="002C296E">
              <w:rPr>
                <w:rFonts w:ascii="Times New Roman" w:eastAsia="Times New Roman" w:hAnsi="Times New Roman"/>
                <w:sz w:val="24"/>
                <w:szCs w:val="24"/>
                <w:lang w:eastAsia="lt-LT"/>
              </w:rPr>
              <w:t>T</w:t>
            </w:r>
            <w:r w:rsidRPr="002C296E">
              <w:rPr>
                <w:rFonts w:ascii="Times New Roman" w:eastAsia="Times New Roman" w:hAnsi="Times New Roman"/>
                <w:sz w:val="24"/>
                <w:szCs w:val="24"/>
                <w:lang w:eastAsia="lt-LT"/>
              </w:rPr>
              <w:t>ob</w:t>
            </w:r>
            <w:r w:rsidR="003E38FB" w:rsidRPr="002C296E">
              <w:rPr>
                <w:rFonts w:ascii="Times New Roman" w:eastAsia="Times New Roman" w:hAnsi="Times New Roman"/>
                <w:sz w:val="24"/>
                <w:szCs w:val="24"/>
                <w:lang w:eastAsia="lt-LT"/>
              </w:rPr>
              <w:t>ulinami pagalbos teikimo,</w:t>
            </w:r>
            <w:r w:rsidRPr="002C296E">
              <w:rPr>
                <w:rFonts w:ascii="Times New Roman" w:eastAsia="Times New Roman" w:hAnsi="Times New Roman"/>
                <w:sz w:val="24"/>
                <w:szCs w:val="24"/>
                <w:lang w:eastAsia="lt-LT"/>
              </w:rPr>
              <w:t xml:space="preserve"> individ</w:t>
            </w:r>
            <w:r w:rsidR="003E38FB" w:rsidRPr="002C296E">
              <w:rPr>
                <w:rFonts w:ascii="Times New Roman" w:eastAsia="Times New Roman" w:hAnsi="Times New Roman"/>
                <w:sz w:val="24"/>
                <w:szCs w:val="24"/>
                <w:lang w:eastAsia="lt-LT"/>
              </w:rPr>
              <w:t>ual</w:t>
            </w:r>
            <w:r w:rsidR="00081368" w:rsidRPr="002C296E">
              <w:rPr>
                <w:rFonts w:ascii="Times New Roman" w:eastAsia="Times New Roman" w:hAnsi="Times New Roman"/>
                <w:sz w:val="24"/>
                <w:szCs w:val="24"/>
                <w:lang w:eastAsia="lt-LT"/>
              </w:rPr>
              <w:t>ū</w:t>
            </w:r>
            <w:r w:rsidR="003E38FB" w:rsidRPr="002C296E">
              <w:rPr>
                <w:rFonts w:ascii="Times New Roman" w:eastAsia="Times New Roman" w:hAnsi="Times New Roman"/>
                <w:sz w:val="24"/>
                <w:szCs w:val="24"/>
                <w:lang w:eastAsia="lt-LT"/>
              </w:rPr>
              <w:t>s ugdymo planai</w:t>
            </w:r>
            <w:r w:rsidRPr="002C296E">
              <w:rPr>
                <w:rFonts w:ascii="Times New Roman" w:eastAsia="Times New Roman" w:hAnsi="Times New Roman"/>
                <w:sz w:val="24"/>
                <w:szCs w:val="24"/>
                <w:lang w:eastAsia="lt-LT"/>
              </w:rPr>
              <w:t xml:space="preserve">. </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B5EBF05" w14:textId="1D9CD63F" w:rsidR="00BC0D2B" w:rsidRPr="002C296E" w:rsidRDefault="00732CA5" w:rsidP="007602BF">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1.1.4.1.1. </w:t>
            </w:r>
            <w:r w:rsidR="002C5A10" w:rsidRPr="002C296E">
              <w:rPr>
                <w:rFonts w:ascii="Times New Roman" w:eastAsia="Times New Roman" w:hAnsi="Times New Roman"/>
                <w:sz w:val="24"/>
                <w:szCs w:val="24"/>
                <w:lang w:eastAsia="lt-LT"/>
              </w:rPr>
              <w:t>Diagnostinius testus</w:t>
            </w:r>
            <w:r w:rsidRPr="002C296E">
              <w:rPr>
                <w:rFonts w:ascii="Times New Roman" w:eastAsia="Times New Roman" w:hAnsi="Times New Roman"/>
                <w:sz w:val="24"/>
                <w:szCs w:val="24"/>
                <w:lang w:eastAsia="lt-LT"/>
              </w:rPr>
              <w:t xml:space="preserve"> </w:t>
            </w:r>
            <w:r w:rsidR="00081368" w:rsidRPr="002C296E">
              <w:rPr>
                <w:rFonts w:ascii="Times New Roman" w:eastAsia="Times New Roman" w:hAnsi="Times New Roman"/>
                <w:sz w:val="24"/>
                <w:szCs w:val="24"/>
                <w:lang w:eastAsia="lt-LT"/>
              </w:rPr>
              <w:t>laikė</w:t>
            </w:r>
            <w:r w:rsidRPr="002C296E">
              <w:rPr>
                <w:rFonts w:ascii="Times New Roman" w:eastAsia="Times New Roman" w:hAnsi="Times New Roman"/>
                <w:sz w:val="24"/>
                <w:szCs w:val="24"/>
                <w:lang w:eastAsia="lt-LT"/>
              </w:rPr>
              <w:t xml:space="preserve"> 97 proc. mokinių. </w:t>
            </w:r>
            <w:r w:rsidR="007602BF" w:rsidRPr="002C296E">
              <w:rPr>
                <w:rFonts w:ascii="Times New Roman" w:eastAsia="Times New Roman" w:hAnsi="Times New Roman"/>
                <w:sz w:val="24"/>
                <w:szCs w:val="24"/>
                <w:lang w:eastAsia="lt-LT"/>
              </w:rPr>
              <w:t>Pažymių vidurkis ne mažesnis negu 6</w:t>
            </w:r>
            <w:r w:rsidRPr="002C296E">
              <w:rPr>
                <w:rFonts w:ascii="Times New Roman" w:eastAsia="Times New Roman" w:hAnsi="Times New Roman"/>
                <w:sz w:val="24"/>
                <w:szCs w:val="24"/>
                <w:lang w:eastAsia="lt-LT"/>
              </w:rPr>
              <w:t>.</w:t>
            </w:r>
          </w:p>
          <w:p w14:paraId="5B4BC3CD" w14:textId="68CE21B5" w:rsidR="007602BF" w:rsidRPr="002C296E" w:rsidRDefault="007602BF" w:rsidP="007602BF">
            <w:pPr>
              <w:spacing w:after="0" w:line="240" w:lineRule="auto"/>
              <w:jc w:val="both"/>
              <w:rPr>
                <w:rFonts w:ascii="Times New Roman" w:eastAsia="Times New Roman" w:hAnsi="Times New Roman"/>
                <w:color w:val="FF0000"/>
                <w:sz w:val="24"/>
                <w:szCs w:val="24"/>
                <w:lang w:eastAsia="lt-LT"/>
              </w:rPr>
            </w:pPr>
            <w:r w:rsidRPr="002C296E">
              <w:rPr>
                <w:rFonts w:ascii="Times New Roman" w:eastAsia="Times New Roman" w:hAnsi="Times New Roman"/>
                <w:sz w:val="24"/>
                <w:szCs w:val="24"/>
                <w:lang w:eastAsia="lt-LT"/>
              </w:rPr>
              <w:t>1.1.4.1.2. 100 proc. sudaryti pagalbos teikimo ir individualūs ugdymo planai.</w:t>
            </w:r>
          </w:p>
        </w:tc>
      </w:tr>
      <w:tr w:rsidR="0097088B" w:rsidRPr="002C296E" w14:paraId="09EAF4DE" w14:textId="77777777" w:rsidTr="00035B65">
        <w:trPr>
          <w:trHeight w:val="30"/>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0C7EEE91" w14:textId="77777777"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92D84F"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1.1.5. Organizuoti efektyvų ir veiksmingą kompleksinės pagalbos teikimą mokiniams pagal poreikius.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8815246" w14:textId="62AF247B"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1.1.5.1. 100 proc. užtikrinamas kompleksinis švietimo pagalbos  teikimas</w:t>
            </w:r>
            <w:r w:rsidR="00162D6D" w:rsidRPr="002C296E">
              <w:rPr>
                <w:rFonts w:ascii="Times New Roman" w:eastAsia="Times New Roman" w:hAnsi="Times New Roman"/>
                <w:sz w:val="24"/>
                <w:szCs w:val="24"/>
                <w:lang w:eastAsia="lt-LT"/>
              </w:rPr>
              <w:t>.</w:t>
            </w:r>
          </w:p>
          <w:p w14:paraId="24AA0AB7" w14:textId="77777777" w:rsidR="007602BF" w:rsidRPr="002C296E" w:rsidRDefault="007602BF" w:rsidP="00C419D8">
            <w:pPr>
              <w:spacing w:after="0" w:line="240" w:lineRule="auto"/>
              <w:jc w:val="both"/>
              <w:rPr>
                <w:rFonts w:ascii="Times New Roman" w:eastAsia="Times New Roman" w:hAnsi="Times New Roman"/>
                <w:sz w:val="24"/>
                <w:szCs w:val="24"/>
                <w:lang w:eastAsia="lt-LT"/>
              </w:rPr>
            </w:pPr>
          </w:p>
          <w:p w14:paraId="2A69D5E4" w14:textId="77777777" w:rsidR="007602BF" w:rsidRPr="002C296E" w:rsidRDefault="007602BF" w:rsidP="00C419D8">
            <w:pPr>
              <w:spacing w:after="0" w:line="240" w:lineRule="auto"/>
              <w:jc w:val="both"/>
              <w:rPr>
                <w:rFonts w:ascii="Times New Roman" w:eastAsia="Times New Roman" w:hAnsi="Times New Roman"/>
                <w:sz w:val="24"/>
                <w:szCs w:val="24"/>
                <w:lang w:eastAsia="lt-LT"/>
              </w:rPr>
            </w:pPr>
          </w:p>
          <w:p w14:paraId="043E1FC6" w14:textId="1900BA90" w:rsidR="00BC0D2B" w:rsidRPr="002C296E" w:rsidRDefault="00BC0D2B" w:rsidP="0008136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1.1.5.2. Ne mažiau kaip 3 k</w:t>
            </w:r>
            <w:r w:rsidR="00081368"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 xml:space="preserve"> per metus fiksuo</w:t>
            </w:r>
            <w:r w:rsidR="00C3343F"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jami mokinių pasiekimai, kompetencijos, asmeninė ūgtis.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9BD35D3" w14:textId="5A5D05E8" w:rsidR="00732CA5" w:rsidRPr="002C296E" w:rsidRDefault="00732CA5" w:rsidP="00732CA5">
            <w:pPr>
              <w:pStyle w:val="Betarp"/>
              <w:jc w:val="both"/>
              <w:rPr>
                <w:lang w:eastAsia="lt-LT"/>
              </w:rPr>
            </w:pPr>
            <w:r w:rsidRPr="002C296E">
              <w:t xml:space="preserve">1.1.5.1.1. </w:t>
            </w:r>
            <w:r w:rsidR="007602BF" w:rsidRPr="002C296E">
              <w:rPr>
                <w:lang w:eastAsia="lt-LT"/>
              </w:rPr>
              <w:t xml:space="preserve">100 proc. mokinių gauna kompleksinę švietimo pagalbą. </w:t>
            </w:r>
          </w:p>
          <w:p w14:paraId="3DB87318" w14:textId="06E586A6" w:rsidR="007602BF" w:rsidRPr="002C296E" w:rsidRDefault="007602BF" w:rsidP="00732CA5">
            <w:pPr>
              <w:pStyle w:val="Betarp"/>
              <w:jc w:val="both"/>
              <w:rPr>
                <w:lang w:eastAsia="lt-LT"/>
              </w:rPr>
            </w:pPr>
            <w:r w:rsidRPr="002C296E">
              <w:t xml:space="preserve">1.1.5.1.2. </w:t>
            </w:r>
            <w:r w:rsidR="003E38FB" w:rsidRPr="002C296E">
              <w:rPr>
                <w:lang w:eastAsia="lt-LT"/>
              </w:rPr>
              <w:t>Parengtos 3 naujos</w:t>
            </w:r>
            <w:r w:rsidR="002C5A10" w:rsidRPr="002C296E">
              <w:rPr>
                <w:lang w:eastAsia="lt-LT"/>
              </w:rPr>
              <w:t xml:space="preserve"> kompleksinio ugdymo metodinės priemonės</w:t>
            </w:r>
            <w:r w:rsidRPr="002C296E">
              <w:rPr>
                <w:lang w:eastAsia="lt-LT"/>
              </w:rPr>
              <w:t>.</w:t>
            </w:r>
          </w:p>
          <w:p w14:paraId="0FFFC353" w14:textId="796D7F55" w:rsidR="007602BF" w:rsidRPr="002C296E" w:rsidRDefault="00BC0D2B" w:rsidP="00732CA5">
            <w:pPr>
              <w:pStyle w:val="Betarp"/>
              <w:jc w:val="both"/>
            </w:pPr>
            <w:r w:rsidRPr="002C296E">
              <w:t xml:space="preserve">1.1.5.2.1. </w:t>
            </w:r>
            <w:r w:rsidR="00F458B5" w:rsidRPr="002C296E">
              <w:t>IUS</w:t>
            </w:r>
            <w:r w:rsidR="007602BF" w:rsidRPr="002C296E">
              <w:t xml:space="preserve"> pažanga fiksuojama 2 k., mokykloje – 3 k.</w:t>
            </w:r>
          </w:p>
          <w:p w14:paraId="382654E5" w14:textId="74176BCE" w:rsidR="00BC0D2B" w:rsidRPr="002C296E" w:rsidRDefault="007602BF" w:rsidP="00732CA5">
            <w:pPr>
              <w:pStyle w:val="Betarp"/>
              <w:jc w:val="both"/>
            </w:pPr>
            <w:r w:rsidRPr="002C296E">
              <w:t xml:space="preserve">1.1.5.2.2. </w:t>
            </w:r>
            <w:r w:rsidR="00BC0D2B" w:rsidRPr="002C296E">
              <w:t>Sudarytas konsulta</w:t>
            </w:r>
            <w:r w:rsidR="00162D6D" w:rsidRPr="002C296E">
              <w:t>-</w:t>
            </w:r>
            <w:r w:rsidR="00BC0D2B" w:rsidRPr="002C296E">
              <w:t>cinių pamokų tvarkaraštis</w:t>
            </w:r>
            <w:r w:rsidR="00C3343F" w:rsidRPr="002C296E">
              <w:t>.</w:t>
            </w:r>
            <w:r w:rsidR="00BC0D2B" w:rsidRPr="002C296E">
              <w:t xml:space="preserve"> </w:t>
            </w:r>
          </w:p>
          <w:p w14:paraId="022EC67D" w14:textId="46285C03" w:rsidR="007602BF" w:rsidRPr="002C296E" w:rsidRDefault="00BC0D2B" w:rsidP="007602BF">
            <w:pPr>
              <w:spacing w:after="0" w:line="240" w:lineRule="auto"/>
              <w:jc w:val="both"/>
              <w:rPr>
                <w:rFonts w:ascii="Times New Roman" w:hAnsi="Times New Roman"/>
                <w:sz w:val="24"/>
                <w:szCs w:val="24"/>
              </w:rPr>
            </w:pPr>
            <w:r w:rsidRPr="002C296E">
              <w:rPr>
                <w:rFonts w:ascii="Times New Roman" w:hAnsi="Times New Roman"/>
                <w:sz w:val="24"/>
                <w:szCs w:val="24"/>
              </w:rPr>
              <w:t>1.1.5.2.</w:t>
            </w:r>
            <w:r w:rsidR="007602BF" w:rsidRPr="002C296E">
              <w:rPr>
                <w:rFonts w:ascii="Times New Roman" w:hAnsi="Times New Roman"/>
                <w:sz w:val="24"/>
                <w:szCs w:val="24"/>
              </w:rPr>
              <w:t>3</w:t>
            </w:r>
            <w:r w:rsidRPr="002C296E">
              <w:rPr>
                <w:rFonts w:ascii="Times New Roman" w:hAnsi="Times New Roman"/>
                <w:sz w:val="24"/>
                <w:szCs w:val="24"/>
              </w:rPr>
              <w:t>. 10 proc. daugiau mokinių patyrė individualią asmeninę akademinę sėkmę</w:t>
            </w:r>
            <w:r w:rsidR="00C3343F" w:rsidRPr="002C296E">
              <w:rPr>
                <w:rFonts w:ascii="Times New Roman" w:hAnsi="Times New Roman"/>
                <w:sz w:val="24"/>
                <w:szCs w:val="24"/>
              </w:rPr>
              <w:t>.</w:t>
            </w:r>
            <w:r w:rsidRPr="002C296E">
              <w:rPr>
                <w:rFonts w:ascii="Times New Roman" w:hAnsi="Times New Roman"/>
                <w:sz w:val="24"/>
                <w:szCs w:val="24"/>
              </w:rPr>
              <w:t xml:space="preserve"> </w:t>
            </w:r>
          </w:p>
          <w:p w14:paraId="3193B09B" w14:textId="67349EFC" w:rsidR="00BC0D2B" w:rsidRPr="002C296E" w:rsidRDefault="007602BF" w:rsidP="00081368">
            <w:pPr>
              <w:spacing w:after="0" w:line="240" w:lineRule="auto"/>
              <w:jc w:val="both"/>
              <w:rPr>
                <w:rFonts w:ascii="Times New Roman" w:hAnsi="Times New Roman"/>
                <w:sz w:val="24"/>
                <w:szCs w:val="24"/>
              </w:rPr>
            </w:pPr>
            <w:r w:rsidRPr="002C296E">
              <w:rPr>
                <w:rFonts w:ascii="Times New Roman" w:hAnsi="Times New Roman"/>
                <w:sz w:val="24"/>
                <w:szCs w:val="24"/>
              </w:rPr>
              <w:t xml:space="preserve">1.1.5.2.4. </w:t>
            </w:r>
            <w:r w:rsidR="00BC0D2B" w:rsidRPr="002C296E">
              <w:rPr>
                <w:rFonts w:ascii="Times New Roman" w:hAnsi="Times New Roman"/>
                <w:sz w:val="24"/>
                <w:szCs w:val="24"/>
              </w:rPr>
              <w:t>22 proc. mokinių patyrė sėkmę olimpiadose ir konkursu</w:t>
            </w:r>
            <w:r w:rsidR="00081368" w:rsidRPr="002C296E">
              <w:rPr>
                <w:rFonts w:ascii="Times New Roman" w:hAnsi="Times New Roman"/>
                <w:sz w:val="24"/>
                <w:szCs w:val="24"/>
              </w:rPr>
              <w:t>ose.</w:t>
            </w:r>
            <w:r w:rsidR="00BC0D2B" w:rsidRPr="002C296E">
              <w:rPr>
                <w:rFonts w:ascii="Times New Roman" w:hAnsi="Times New Roman"/>
                <w:sz w:val="24"/>
                <w:szCs w:val="24"/>
              </w:rPr>
              <w:t xml:space="preserve">  </w:t>
            </w:r>
          </w:p>
        </w:tc>
      </w:tr>
      <w:tr w:rsidR="0097088B" w:rsidRPr="002C296E" w14:paraId="50AEB628" w14:textId="77777777" w:rsidTr="00035B65">
        <w:trPr>
          <w:trHeight w:val="5596"/>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15C091DD" w14:textId="77777777"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7A87B04"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1.1.6. Vykdyti pamokų, tarties, klausos ir kalbos lavinimo pratybų ciklo „Vertinimo metodų taikymas ugdymo procese“ stebėseną ir konsultavimą.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58416FB" w14:textId="419181EE"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1.1.6.1. </w:t>
            </w:r>
            <w:r w:rsidR="00C64EF6" w:rsidRPr="002C296E">
              <w:rPr>
                <w:rFonts w:ascii="Times New Roman" w:eastAsia="Times New Roman" w:hAnsi="Times New Roman"/>
                <w:sz w:val="24"/>
                <w:szCs w:val="24"/>
                <w:lang w:eastAsia="lt-LT"/>
              </w:rPr>
              <w:t>Ž</w:t>
            </w:r>
            <w:r w:rsidRPr="002C296E">
              <w:rPr>
                <w:rFonts w:ascii="Times New Roman" w:eastAsia="Times New Roman" w:hAnsi="Times New Roman"/>
                <w:sz w:val="24"/>
                <w:szCs w:val="24"/>
                <w:lang w:eastAsia="lt-LT"/>
              </w:rPr>
              <w:t>emesnės kvalifikacinės kategorijos pedagog</w:t>
            </w:r>
            <w:r w:rsidR="00C64EF6" w:rsidRPr="002C296E">
              <w:rPr>
                <w:rFonts w:ascii="Times New Roman" w:eastAsia="Times New Roman" w:hAnsi="Times New Roman"/>
                <w:sz w:val="24"/>
                <w:szCs w:val="24"/>
                <w:lang w:eastAsia="lt-LT"/>
              </w:rPr>
              <w:t>ai</w:t>
            </w:r>
            <w:r w:rsidRPr="002C296E">
              <w:rPr>
                <w:rFonts w:ascii="Times New Roman" w:eastAsia="Times New Roman" w:hAnsi="Times New Roman"/>
                <w:sz w:val="24"/>
                <w:szCs w:val="24"/>
                <w:lang w:eastAsia="lt-LT"/>
              </w:rPr>
              <w:t xml:space="preserve"> dalyvauja bent </w:t>
            </w:r>
            <w:r w:rsidR="00C64EF6" w:rsidRPr="002C296E">
              <w:rPr>
                <w:rFonts w:ascii="Times New Roman" w:eastAsia="Times New Roman" w:hAnsi="Times New Roman"/>
                <w:sz w:val="24"/>
                <w:szCs w:val="24"/>
                <w:lang w:eastAsia="lt-LT"/>
              </w:rPr>
              <w:t>2</w:t>
            </w:r>
            <w:r w:rsidRPr="002C296E">
              <w:rPr>
                <w:rFonts w:ascii="Times New Roman" w:eastAsia="Times New Roman" w:hAnsi="Times New Roman"/>
                <w:sz w:val="24"/>
                <w:szCs w:val="24"/>
                <w:lang w:eastAsia="lt-LT"/>
              </w:rPr>
              <w:t xml:space="preserve"> atvirose aukštesnės kategorijos pedagogų veiklose</w:t>
            </w:r>
            <w:r w:rsidR="00162D6D" w:rsidRPr="002C296E">
              <w:rPr>
                <w:rFonts w:ascii="Times New Roman" w:eastAsia="Times New Roman" w:hAnsi="Times New Roman"/>
                <w:sz w:val="24"/>
                <w:szCs w:val="24"/>
                <w:lang w:eastAsia="lt-LT"/>
              </w:rPr>
              <w:t>.</w:t>
            </w:r>
          </w:p>
          <w:p w14:paraId="27725C73" w14:textId="7B1A38DD" w:rsidR="00BC0D2B" w:rsidRPr="002C296E" w:rsidRDefault="00BC0D2B" w:rsidP="00C64EF6">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1.1.6.2. Per metu</w:t>
            </w:r>
            <w:r w:rsidR="00C64EF6" w:rsidRPr="002C296E">
              <w:rPr>
                <w:rFonts w:ascii="Times New Roman" w:eastAsia="Times New Roman" w:hAnsi="Times New Roman"/>
                <w:sz w:val="24"/>
                <w:szCs w:val="24"/>
                <w:lang w:eastAsia="lt-LT"/>
              </w:rPr>
              <w:t>s išanalizuota ne mažiau kaip</w:t>
            </w:r>
            <w:r w:rsidRPr="002C296E">
              <w:rPr>
                <w:rFonts w:ascii="Times New Roman" w:eastAsia="Times New Roman" w:hAnsi="Times New Roman"/>
                <w:sz w:val="24"/>
                <w:szCs w:val="24"/>
                <w:lang w:eastAsia="lt-LT"/>
              </w:rPr>
              <w:t xml:space="preserve"> 10 pradinio, pagrindinio ugdymo programos</w:t>
            </w:r>
            <w:r w:rsidR="00C64EF6"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 xml:space="preserve"> švietimo pagalbos specialistų  </w:t>
            </w:r>
            <w:r w:rsidR="00C64EF6" w:rsidRPr="002C296E">
              <w:rPr>
                <w:rFonts w:ascii="Times New Roman" w:eastAsia="Times New Roman" w:hAnsi="Times New Roman"/>
                <w:sz w:val="24"/>
                <w:szCs w:val="24"/>
                <w:lang w:eastAsia="lt-LT"/>
              </w:rPr>
              <w:t>užsiėmimų</w:t>
            </w:r>
            <w:r w:rsidRPr="002C296E">
              <w:rPr>
                <w:rFonts w:ascii="Times New Roman" w:eastAsia="Times New Roman" w:hAnsi="Times New Roman"/>
                <w:sz w:val="24"/>
                <w:szCs w:val="24"/>
                <w:lang w:eastAsia="lt-LT"/>
              </w:rPr>
              <w:t>, aptariant mokinių įsivertinimo sėkmes ir tobulintinus aspektus; išskirti ne mažiau kaip 3 labiausiai pasiteisinusius vertinimo, įsivertinimo, refleksijos metodus.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CDFB410" w14:textId="6967D491" w:rsidR="006002A2"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1.1.6.1.1. </w:t>
            </w:r>
            <w:r w:rsidR="006002A2" w:rsidRPr="002C296E">
              <w:rPr>
                <w:rFonts w:ascii="Times New Roman" w:eastAsia="Times New Roman" w:hAnsi="Times New Roman"/>
                <w:sz w:val="24"/>
                <w:szCs w:val="24"/>
                <w:lang w:eastAsia="lt-LT"/>
              </w:rPr>
              <w:t>100 proc. pedagogų dalyvavo</w:t>
            </w:r>
            <w:r w:rsidR="00F458B5" w:rsidRPr="002C296E">
              <w:rPr>
                <w:rFonts w:ascii="Times New Roman" w:eastAsia="Times New Roman" w:hAnsi="Times New Roman"/>
                <w:sz w:val="24"/>
                <w:szCs w:val="24"/>
                <w:lang w:eastAsia="lt-LT"/>
              </w:rPr>
              <w:t xml:space="preserve"> 2</w:t>
            </w:r>
            <w:r w:rsidR="006002A2" w:rsidRPr="002C296E">
              <w:rPr>
                <w:rFonts w:ascii="Times New Roman" w:eastAsia="Times New Roman" w:hAnsi="Times New Roman"/>
                <w:sz w:val="24"/>
                <w:szCs w:val="24"/>
                <w:lang w:eastAsia="lt-LT"/>
              </w:rPr>
              <w:t xml:space="preserve"> atvirose aukštesnės kategorijos pedagogų veiklose</w:t>
            </w:r>
            <w:r w:rsidR="00C3343F" w:rsidRPr="002C296E">
              <w:rPr>
                <w:rFonts w:ascii="Times New Roman" w:eastAsia="Times New Roman" w:hAnsi="Times New Roman"/>
                <w:sz w:val="24"/>
                <w:szCs w:val="24"/>
                <w:lang w:eastAsia="lt-LT"/>
              </w:rPr>
              <w:t>.</w:t>
            </w:r>
            <w:r w:rsidR="006002A2" w:rsidRPr="002C296E">
              <w:rPr>
                <w:rFonts w:ascii="Times New Roman" w:eastAsia="Times New Roman" w:hAnsi="Times New Roman"/>
                <w:sz w:val="24"/>
                <w:szCs w:val="24"/>
                <w:lang w:eastAsia="lt-LT"/>
              </w:rPr>
              <w:t xml:space="preserve"> </w:t>
            </w:r>
          </w:p>
          <w:p w14:paraId="69516345" w14:textId="527D6B99" w:rsidR="00BC0D2B" w:rsidRPr="002C296E" w:rsidRDefault="006002A2"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1.1.6.1.2. </w:t>
            </w:r>
            <w:r w:rsidR="00BC0D2B" w:rsidRPr="002C296E">
              <w:rPr>
                <w:rFonts w:ascii="Times New Roman" w:eastAsia="Times New Roman" w:hAnsi="Times New Roman"/>
                <w:sz w:val="24"/>
                <w:szCs w:val="24"/>
                <w:lang w:eastAsia="lt-LT"/>
              </w:rPr>
              <w:t>94 proc. mokytojų stebėjo, analizavo  kolegų pamokas</w:t>
            </w:r>
            <w:r w:rsidR="00C3343F" w:rsidRPr="002C296E">
              <w:rPr>
                <w:rFonts w:ascii="Times New Roman" w:eastAsia="Times New Roman" w:hAnsi="Times New Roman"/>
                <w:sz w:val="24"/>
                <w:szCs w:val="24"/>
                <w:lang w:eastAsia="lt-LT"/>
              </w:rPr>
              <w:t>.</w:t>
            </w:r>
          </w:p>
          <w:p w14:paraId="669D232B" w14:textId="4C5167FC"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1.1.6.2.1. </w:t>
            </w:r>
            <w:r w:rsidR="009C59EA" w:rsidRPr="002C296E">
              <w:rPr>
                <w:rFonts w:ascii="Times New Roman" w:eastAsia="Times New Roman" w:hAnsi="Times New Roman"/>
                <w:sz w:val="24"/>
                <w:szCs w:val="24"/>
                <w:lang w:eastAsia="lt-LT"/>
              </w:rPr>
              <w:t>I</w:t>
            </w:r>
            <w:r w:rsidRPr="002C296E">
              <w:rPr>
                <w:rFonts w:ascii="Times New Roman" w:eastAsia="Times New Roman" w:hAnsi="Times New Roman"/>
                <w:sz w:val="24"/>
                <w:szCs w:val="24"/>
                <w:lang w:eastAsia="lt-LT"/>
              </w:rPr>
              <w:t>šanalizuota 16 pamokų</w:t>
            </w:r>
            <w:r w:rsidR="00C3343F" w:rsidRPr="002C296E">
              <w:rPr>
                <w:rFonts w:ascii="Times New Roman" w:eastAsia="Times New Roman" w:hAnsi="Times New Roman"/>
                <w:sz w:val="24"/>
                <w:szCs w:val="24"/>
                <w:lang w:eastAsia="lt-LT"/>
              </w:rPr>
              <w:t>.</w:t>
            </w:r>
          </w:p>
          <w:p w14:paraId="16A10CAC" w14:textId="5C9F3CB2" w:rsidR="006002A2" w:rsidRPr="002C296E" w:rsidRDefault="00BC0D2B" w:rsidP="006002A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1.1.6.2.2. </w:t>
            </w:r>
            <w:r w:rsidR="009C59EA" w:rsidRPr="002C296E">
              <w:rPr>
                <w:rFonts w:ascii="Times New Roman" w:eastAsia="Times New Roman" w:hAnsi="Times New Roman"/>
                <w:sz w:val="24"/>
                <w:szCs w:val="24"/>
                <w:lang w:eastAsia="lt-LT"/>
              </w:rPr>
              <w:t>I</w:t>
            </w:r>
            <w:r w:rsidRPr="002C296E">
              <w:rPr>
                <w:rFonts w:ascii="Times New Roman" w:eastAsia="Times New Roman" w:hAnsi="Times New Roman"/>
                <w:sz w:val="24"/>
                <w:szCs w:val="24"/>
                <w:lang w:eastAsia="lt-LT"/>
              </w:rPr>
              <w:t>šskirti</w:t>
            </w:r>
            <w:r w:rsidR="00F458B5" w:rsidRPr="002C296E">
              <w:rPr>
                <w:rFonts w:ascii="Times New Roman" w:eastAsia="Times New Roman" w:hAnsi="Times New Roman"/>
                <w:sz w:val="24"/>
                <w:szCs w:val="24"/>
                <w:lang w:eastAsia="lt-LT"/>
              </w:rPr>
              <w:t xml:space="preserve"> 3</w:t>
            </w:r>
            <w:r w:rsidR="006002A2" w:rsidRPr="002C296E">
              <w:rPr>
                <w:rFonts w:ascii="Times New Roman" w:eastAsia="Times New Roman" w:hAnsi="Times New Roman"/>
                <w:sz w:val="24"/>
                <w:szCs w:val="24"/>
                <w:lang w:eastAsia="lt-LT"/>
              </w:rPr>
              <w:t xml:space="preserve">  efektyviausi metodai</w:t>
            </w:r>
            <w:r w:rsidR="00C3343F" w:rsidRPr="002C296E">
              <w:rPr>
                <w:rFonts w:ascii="Times New Roman" w:eastAsia="Times New Roman" w:hAnsi="Times New Roman"/>
                <w:sz w:val="24"/>
                <w:szCs w:val="24"/>
                <w:lang w:eastAsia="lt-LT"/>
              </w:rPr>
              <w:t>.</w:t>
            </w:r>
          </w:p>
          <w:p w14:paraId="7D221A5D" w14:textId="79BABAB7" w:rsidR="006002A2" w:rsidRPr="002C296E" w:rsidRDefault="006002A2" w:rsidP="006002A2">
            <w:pPr>
              <w:spacing w:after="0" w:line="240" w:lineRule="auto"/>
              <w:jc w:val="both"/>
              <w:rPr>
                <w:rFonts w:ascii="Times New Roman" w:eastAsia="Times New Roman" w:hAnsi="Times New Roman"/>
                <w:sz w:val="24"/>
                <w:szCs w:val="24"/>
              </w:rPr>
            </w:pPr>
            <w:r w:rsidRPr="002C296E">
              <w:rPr>
                <w:rFonts w:ascii="Times New Roman" w:eastAsia="Times New Roman" w:hAnsi="Times New Roman"/>
                <w:sz w:val="24"/>
                <w:szCs w:val="24"/>
                <w:lang w:eastAsia="lt-LT"/>
              </w:rPr>
              <w:t>1.1.6.2.</w:t>
            </w:r>
            <w:r w:rsidR="00F458B5" w:rsidRPr="002C296E">
              <w:rPr>
                <w:rFonts w:ascii="Times New Roman" w:eastAsia="Times New Roman" w:hAnsi="Times New Roman"/>
                <w:sz w:val="24"/>
                <w:szCs w:val="24"/>
                <w:lang w:eastAsia="lt-LT"/>
              </w:rPr>
              <w:t>3. IUS</w:t>
            </w:r>
            <w:r w:rsidRPr="002C296E">
              <w:rPr>
                <w:rFonts w:ascii="Times New Roman" w:eastAsia="Times New Roman" w:hAnsi="Times New Roman"/>
                <w:sz w:val="24"/>
                <w:szCs w:val="24"/>
                <w:lang w:eastAsia="lt-LT"/>
              </w:rPr>
              <w:t xml:space="preserve"> 100 proc. mokinių vertinami pagal </w:t>
            </w:r>
            <w:r w:rsidRPr="002C296E">
              <w:rPr>
                <w:rFonts w:ascii="Times New Roman" w:eastAsia="Times New Roman" w:hAnsi="Times New Roman"/>
                <w:sz w:val="24"/>
                <w:szCs w:val="24"/>
              </w:rPr>
              <w:t>naujai parengtą vertinimo formą (6 pasiekimų sritys)</w:t>
            </w:r>
            <w:r w:rsidR="00C3343F" w:rsidRPr="002C296E">
              <w:rPr>
                <w:rFonts w:ascii="Times New Roman" w:eastAsia="Times New Roman" w:hAnsi="Times New Roman"/>
                <w:sz w:val="24"/>
                <w:szCs w:val="24"/>
              </w:rPr>
              <w:t>.</w:t>
            </w:r>
          </w:p>
          <w:p w14:paraId="1B50BD29" w14:textId="4E683CCE" w:rsidR="006002A2" w:rsidRPr="002C296E" w:rsidRDefault="006002A2" w:rsidP="006002A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1.1.6.2.4. Mokinių vertinime dalyvauja 100 proc. pedagogų ir švietimo pagalbos specialistų.</w:t>
            </w:r>
          </w:p>
          <w:p w14:paraId="3B6FF249" w14:textId="734065FF" w:rsidR="00BC0D2B" w:rsidRPr="002C296E" w:rsidRDefault="006002A2"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1.1.6.2.5. 100 proc. vertinimas personalizuotas.</w:t>
            </w:r>
          </w:p>
        </w:tc>
      </w:tr>
      <w:tr w:rsidR="003520FF" w:rsidRPr="002C296E" w14:paraId="17AAC3EF" w14:textId="77777777" w:rsidTr="00035B65">
        <w:trPr>
          <w:trHeight w:val="394"/>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598EFBFD" w14:textId="03758D37"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D66027C"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1.1.7. Tobulinti mokinių socialinių emocinių kompetencijų įsivertinimo (SEKU metodika) stebėseną ir konsultavimą.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D7A2644"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1.1.7.1. Kartu su VUŠA mokslininkais atlikti SEKU metodikos efektyvumo vertinimą ir pagal poreikį tobulinti klausimyną, požymius, struktūrą ir kt.</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3C774B4" w14:textId="77777777" w:rsidR="00C64EF6" w:rsidRPr="002C296E" w:rsidRDefault="00BC0D2B" w:rsidP="006002A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1.1.7.1.1. </w:t>
            </w:r>
            <w:r w:rsidR="008C7C37" w:rsidRPr="002C296E">
              <w:rPr>
                <w:rFonts w:ascii="Times New Roman" w:eastAsia="Times New Roman" w:hAnsi="Times New Roman"/>
                <w:sz w:val="24"/>
                <w:szCs w:val="24"/>
                <w:lang w:eastAsia="lt-LT"/>
              </w:rPr>
              <w:t xml:space="preserve">Skaityti 2 pranešimai: </w:t>
            </w:r>
            <w:r w:rsidR="00C64EF6" w:rsidRPr="002C296E">
              <w:rPr>
                <w:rFonts w:ascii="Times New Roman" w:eastAsia="Times New Roman" w:hAnsi="Times New Roman"/>
                <w:sz w:val="24"/>
                <w:szCs w:val="24"/>
                <w:lang w:eastAsia="lt-LT"/>
              </w:rPr>
              <w:t>1) </w:t>
            </w:r>
            <w:r w:rsidR="008C7C37" w:rsidRPr="002C296E">
              <w:rPr>
                <w:rFonts w:ascii="Times New Roman" w:eastAsia="Times New Roman" w:hAnsi="Times New Roman"/>
                <w:sz w:val="24"/>
                <w:szCs w:val="24"/>
                <w:lang w:eastAsia="lt-LT"/>
              </w:rPr>
              <w:t>„Emotional Intelligence Adaptability Trait Development of Children with Severe Learning Disabilities in a Co</w:t>
            </w:r>
            <w:r w:rsidR="00C64EF6" w:rsidRPr="002C296E">
              <w:rPr>
                <w:rFonts w:ascii="Times New Roman" w:eastAsia="Times New Roman" w:hAnsi="Times New Roman"/>
                <w:sz w:val="24"/>
                <w:szCs w:val="24"/>
                <w:lang w:eastAsia="lt-LT"/>
              </w:rPr>
              <w:t>ntext of Physical Activity“ </w:t>
            </w:r>
            <w:r w:rsidR="008C7C37" w:rsidRPr="002C296E">
              <w:rPr>
                <w:rFonts w:ascii="Times New Roman" w:eastAsia="Times New Roman" w:hAnsi="Times New Roman"/>
                <w:sz w:val="24"/>
                <w:szCs w:val="24"/>
                <w:lang w:eastAsia="lt-LT"/>
              </w:rPr>
              <w:t xml:space="preserve">– pristatytas vykdomas emocinio intelekto ugdymas; </w:t>
            </w:r>
            <w:r w:rsidR="00C64EF6" w:rsidRPr="002C296E">
              <w:rPr>
                <w:rFonts w:ascii="Times New Roman" w:eastAsia="Times New Roman" w:hAnsi="Times New Roman"/>
                <w:sz w:val="24"/>
                <w:szCs w:val="24"/>
                <w:lang w:eastAsia="lt-LT"/>
              </w:rPr>
              <w:t>2) </w:t>
            </w:r>
            <w:r w:rsidR="008C7C37" w:rsidRPr="002C296E">
              <w:rPr>
                <w:rFonts w:ascii="Times New Roman" w:eastAsia="Times New Roman" w:hAnsi="Times New Roman"/>
                <w:sz w:val="24"/>
                <w:szCs w:val="24"/>
                <w:lang w:eastAsia="lt-LT"/>
              </w:rPr>
              <w:t>„Didelių specialiųjų ugdymosi poreikių turinčių mokinių socialinių-emocinių</w:t>
            </w:r>
            <w:r w:rsidR="00C64EF6" w:rsidRPr="002C296E">
              <w:rPr>
                <w:rFonts w:ascii="Times New Roman" w:eastAsia="Times New Roman" w:hAnsi="Times New Roman"/>
                <w:sz w:val="24"/>
                <w:szCs w:val="24"/>
                <w:lang w:eastAsia="lt-LT"/>
              </w:rPr>
              <w:t xml:space="preserve"> k</w:t>
            </w:r>
            <w:r w:rsidR="008C7C37" w:rsidRPr="002C296E">
              <w:rPr>
                <w:rFonts w:ascii="Times New Roman" w:eastAsia="Times New Roman" w:hAnsi="Times New Roman"/>
                <w:sz w:val="24"/>
                <w:szCs w:val="24"/>
                <w:lang w:eastAsia="lt-LT"/>
              </w:rPr>
              <w:t>ompetencijų vertinimas“</w:t>
            </w:r>
            <w:r w:rsidR="00C64EF6" w:rsidRPr="002C296E">
              <w:rPr>
                <w:rFonts w:ascii="Times New Roman" w:eastAsia="Times New Roman" w:hAnsi="Times New Roman"/>
                <w:sz w:val="24"/>
                <w:szCs w:val="24"/>
                <w:lang w:eastAsia="lt-LT"/>
              </w:rPr>
              <w:t xml:space="preserve">. </w:t>
            </w:r>
            <w:r w:rsidR="008C7C37" w:rsidRPr="002C296E">
              <w:rPr>
                <w:rFonts w:ascii="Times New Roman" w:eastAsia="Times New Roman" w:hAnsi="Times New Roman"/>
                <w:sz w:val="24"/>
                <w:szCs w:val="24"/>
                <w:lang w:eastAsia="lt-LT"/>
              </w:rPr>
              <w:t>1000 dalyvių</w:t>
            </w:r>
            <w:r w:rsidR="00C64EF6" w:rsidRPr="002C296E">
              <w:rPr>
                <w:rFonts w:ascii="Times New Roman" w:eastAsia="Times New Roman" w:hAnsi="Times New Roman"/>
                <w:sz w:val="24"/>
                <w:szCs w:val="24"/>
                <w:lang w:eastAsia="lt-LT"/>
              </w:rPr>
              <w:t>.</w:t>
            </w:r>
            <w:r w:rsidR="008C7C37" w:rsidRPr="002C296E">
              <w:rPr>
                <w:rFonts w:ascii="Times New Roman" w:eastAsia="Times New Roman" w:hAnsi="Times New Roman"/>
                <w:sz w:val="24"/>
                <w:szCs w:val="24"/>
                <w:lang w:eastAsia="lt-LT"/>
              </w:rPr>
              <w:t xml:space="preserve"> </w:t>
            </w:r>
          </w:p>
          <w:p w14:paraId="34548A47" w14:textId="2B28DB2E" w:rsidR="008C7C37" w:rsidRPr="002C296E" w:rsidRDefault="00C64EF6" w:rsidP="006002A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1.1.7.1.2. P</w:t>
            </w:r>
            <w:r w:rsidR="008C7C37" w:rsidRPr="002C296E">
              <w:rPr>
                <w:rFonts w:ascii="Times New Roman" w:eastAsia="Times New Roman" w:hAnsi="Times New Roman"/>
                <w:sz w:val="24"/>
                <w:szCs w:val="24"/>
                <w:lang w:eastAsia="lt-LT"/>
              </w:rPr>
              <w:t>ristatytas taikomas mokinių SEK (įsi)vertinimo įrankis</w:t>
            </w:r>
            <w:r w:rsidR="00C3343F" w:rsidRPr="002C296E">
              <w:rPr>
                <w:rFonts w:ascii="Times New Roman" w:eastAsia="Times New Roman" w:hAnsi="Times New Roman"/>
                <w:sz w:val="24"/>
                <w:szCs w:val="24"/>
                <w:lang w:eastAsia="lt-LT"/>
              </w:rPr>
              <w:t>.</w:t>
            </w:r>
          </w:p>
          <w:p w14:paraId="04F0EFA0" w14:textId="4CB30088" w:rsidR="006002A2" w:rsidRPr="002C296E" w:rsidRDefault="00C64EF6" w:rsidP="006002A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1.1.7.1.3. </w:t>
            </w:r>
            <w:r w:rsidR="006002A2" w:rsidRPr="002C296E">
              <w:rPr>
                <w:rFonts w:ascii="Times New Roman" w:eastAsia="Times New Roman" w:hAnsi="Times New Roman"/>
                <w:sz w:val="24"/>
                <w:szCs w:val="24"/>
                <w:lang w:eastAsia="lt-LT"/>
              </w:rPr>
              <w:t xml:space="preserve">Atnaujinti </w:t>
            </w:r>
            <w:r w:rsidR="00BC0D2B" w:rsidRPr="002C296E">
              <w:rPr>
                <w:rFonts w:ascii="Times New Roman" w:eastAsia="Times New Roman" w:hAnsi="Times New Roman"/>
                <w:sz w:val="24"/>
                <w:szCs w:val="24"/>
                <w:lang w:eastAsia="lt-LT"/>
              </w:rPr>
              <w:t>SE</w:t>
            </w:r>
            <w:r w:rsidR="006002A2" w:rsidRPr="002C296E">
              <w:rPr>
                <w:rFonts w:ascii="Times New Roman" w:eastAsia="Times New Roman" w:hAnsi="Times New Roman"/>
                <w:sz w:val="24"/>
                <w:szCs w:val="24"/>
                <w:lang w:eastAsia="lt-LT"/>
              </w:rPr>
              <w:t>KU ir karjeros ugdymo kriterijai</w:t>
            </w:r>
            <w:r w:rsidR="00C3343F" w:rsidRPr="002C296E">
              <w:rPr>
                <w:rFonts w:ascii="Times New Roman" w:eastAsia="Times New Roman" w:hAnsi="Times New Roman"/>
                <w:sz w:val="24"/>
                <w:szCs w:val="24"/>
                <w:lang w:eastAsia="lt-LT"/>
              </w:rPr>
              <w:t>.</w:t>
            </w:r>
          </w:p>
          <w:p w14:paraId="421AC2AA" w14:textId="4F52A939" w:rsidR="00BC0D2B" w:rsidRPr="002C296E" w:rsidRDefault="00C64EF6" w:rsidP="001D443B">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1.1.7.1.</w:t>
            </w:r>
            <w:r w:rsidR="001D443B" w:rsidRPr="002C296E">
              <w:rPr>
                <w:rFonts w:ascii="Times New Roman" w:eastAsia="Times New Roman" w:hAnsi="Times New Roman"/>
                <w:sz w:val="24"/>
                <w:szCs w:val="24"/>
                <w:lang w:eastAsia="lt-LT"/>
              </w:rPr>
              <w:t>4</w:t>
            </w:r>
            <w:r w:rsidRPr="002C296E">
              <w:rPr>
                <w:rFonts w:ascii="Times New Roman" w:eastAsia="Times New Roman" w:hAnsi="Times New Roman"/>
                <w:sz w:val="24"/>
                <w:szCs w:val="24"/>
                <w:lang w:eastAsia="lt-LT"/>
              </w:rPr>
              <w:t>. I</w:t>
            </w:r>
            <w:r w:rsidR="00BC0D2B" w:rsidRPr="002C296E">
              <w:rPr>
                <w:rFonts w:ascii="Times New Roman" w:eastAsia="Times New Roman" w:hAnsi="Times New Roman"/>
                <w:sz w:val="24"/>
                <w:szCs w:val="24"/>
                <w:lang w:eastAsia="lt-LT"/>
              </w:rPr>
              <w:t>šleistas</w:t>
            </w:r>
            <w:r w:rsidR="00AC4D62" w:rsidRPr="002C296E">
              <w:rPr>
                <w:rFonts w:ascii="Times New Roman" w:eastAsia="Times New Roman" w:hAnsi="Times New Roman"/>
                <w:sz w:val="24"/>
                <w:szCs w:val="24"/>
                <w:lang w:eastAsia="lt-LT"/>
              </w:rPr>
              <w:t xml:space="preserve"> naujas</w:t>
            </w:r>
            <w:r w:rsidR="00BC0D2B" w:rsidRPr="002C296E">
              <w:rPr>
                <w:rFonts w:ascii="Times New Roman" w:eastAsia="Times New Roman" w:hAnsi="Times New Roman"/>
                <w:sz w:val="24"/>
                <w:szCs w:val="24"/>
                <w:lang w:eastAsia="lt-LT"/>
              </w:rPr>
              <w:t xml:space="preserve"> leidinys „Neformalioji veikla ir karjeros ugdymas“: P–10 kl. dienoraščiai (252 egz</w:t>
            </w:r>
            <w:r w:rsidRPr="002C296E">
              <w:rPr>
                <w:rFonts w:ascii="Times New Roman" w:eastAsia="Times New Roman" w:hAnsi="Times New Roman"/>
                <w:sz w:val="24"/>
                <w:szCs w:val="24"/>
                <w:lang w:eastAsia="lt-LT"/>
              </w:rPr>
              <w:t>.</w:t>
            </w:r>
            <w:r w:rsidR="00BC0D2B" w:rsidRPr="002C296E">
              <w:rPr>
                <w:rFonts w:ascii="Times New Roman" w:eastAsia="Times New Roman" w:hAnsi="Times New Roman"/>
                <w:sz w:val="24"/>
                <w:szCs w:val="24"/>
                <w:lang w:eastAsia="lt-LT"/>
              </w:rPr>
              <w:t>).</w:t>
            </w:r>
          </w:p>
        </w:tc>
      </w:tr>
      <w:tr w:rsidR="0097088B" w:rsidRPr="002C296E" w14:paraId="3A39BB0C" w14:textId="77777777" w:rsidTr="00035B65">
        <w:trPr>
          <w:trHeight w:val="2189"/>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0D2B68F1" w14:textId="2A258506"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565931B"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1.1.8. Analizuoti namų darbų ruošos kokybę, skatinti mokinių mentorystę.</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C95D6F" w14:textId="42C964D4"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1.1.8.1. 70 proc. 5–10 kl. auklėtojų pristato vieną sėkmingos pamokų ruošos veiklą</w:t>
            </w:r>
            <w:r w:rsidR="00C3343F" w:rsidRPr="002C296E">
              <w:rPr>
                <w:rFonts w:ascii="Times New Roman" w:eastAsia="Times New Roman" w:hAnsi="Times New Roman"/>
                <w:sz w:val="24"/>
                <w:szCs w:val="24"/>
                <w:lang w:eastAsia="lt-LT"/>
              </w:rPr>
              <w:t>.</w:t>
            </w:r>
          </w:p>
          <w:p w14:paraId="2C123102"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p w14:paraId="50EEF0B8"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p w14:paraId="79959842"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p w14:paraId="7AFF1EDF"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p w14:paraId="28505DCE"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p w14:paraId="7BE1D5A0"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p w14:paraId="5F7A4892"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1.1.8.2. Inicijuoti tyrimą dėl namų darbų ruošos taikomų metodų, įtraukiant tėvus.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13F0378" w14:textId="01E48C4F"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1.1.8.1.1. </w:t>
            </w:r>
            <w:r w:rsidR="008C7C37" w:rsidRPr="002C296E">
              <w:rPr>
                <w:rFonts w:ascii="Times New Roman" w:eastAsia="Times New Roman" w:hAnsi="Times New Roman"/>
                <w:sz w:val="24"/>
                <w:szCs w:val="24"/>
                <w:lang w:eastAsia="lt-LT"/>
              </w:rPr>
              <w:t>80 proc. auklėtojų pristatė pamokų ruošos veiklą, aptarti</w:t>
            </w:r>
            <w:r w:rsidRPr="002C296E">
              <w:rPr>
                <w:rFonts w:ascii="Times New Roman" w:eastAsia="Times New Roman" w:hAnsi="Times New Roman"/>
                <w:color w:val="FF0000"/>
                <w:sz w:val="24"/>
                <w:szCs w:val="24"/>
                <w:lang w:eastAsia="lt-LT"/>
              </w:rPr>
              <w:t xml:space="preserve"> </w:t>
            </w:r>
            <w:r w:rsidRPr="002C296E">
              <w:rPr>
                <w:rFonts w:ascii="Times New Roman" w:eastAsia="Times New Roman" w:hAnsi="Times New Roman"/>
                <w:sz w:val="24"/>
                <w:szCs w:val="24"/>
                <w:lang w:eastAsia="lt-LT"/>
              </w:rPr>
              <w:t xml:space="preserve">22 pamokų </w:t>
            </w:r>
            <w:r w:rsidR="00C64EF6" w:rsidRPr="002C296E">
              <w:rPr>
                <w:rFonts w:ascii="Times New Roman" w:eastAsia="Times New Roman" w:hAnsi="Times New Roman"/>
                <w:sz w:val="24"/>
                <w:szCs w:val="24"/>
                <w:lang w:eastAsia="lt-LT"/>
              </w:rPr>
              <w:t xml:space="preserve">ruošos užsiėmimai: įvertinta, </w:t>
            </w:r>
            <w:r w:rsidRPr="002C296E">
              <w:rPr>
                <w:rFonts w:ascii="Times New Roman" w:eastAsia="Times New Roman" w:hAnsi="Times New Roman"/>
                <w:sz w:val="24"/>
                <w:szCs w:val="24"/>
                <w:lang w:eastAsia="lt-LT"/>
              </w:rPr>
              <w:t>aptarta  pamokų ruošos kokybė, metod</w:t>
            </w:r>
            <w:r w:rsidR="00C64EF6" w:rsidRPr="002C296E">
              <w:rPr>
                <w:rFonts w:ascii="Times New Roman" w:eastAsia="Times New Roman" w:hAnsi="Times New Roman"/>
                <w:sz w:val="24"/>
                <w:szCs w:val="24"/>
                <w:lang w:eastAsia="lt-LT"/>
              </w:rPr>
              <w:t>ai</w:t>
            </w:r>
            <w:r w:rsidRPr="002C296E">
              <w:rPr>
                <w:rFonts w:ascii="Times New Roman" w:eastAsia="Times New Roman" w:hAnsi="Times New Roman"/>
                <w:sz w:val="24"/>
                <w:szCs w:val="24"/>
                <w:lang w:eastAsia="lt-LT"/>
              </w:rPr>
              <w:t>, diferencijuotos ir individualizuotos užduotys</w:t>
            </w:r>
            <w:r w:rsidR="00C64EF6"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 xml:space="preserve"> Stebėjimo išvados,  rekomendacijos pristatyti </w:t>
            </w:r>
            <w:r w:rsidR="00C64EF6" w:rsidRPr="002C296E">
              <w:rPr>
                <w:rFonts w:ascii="Times New Roman" w:eastAsia="Times New Roman" w:hAnsi="Times New Roman"/>
                <w:sz w:val="24"/>
                <w:szCs w:val="24"/>
                <w:lang w:eastAsia="lt-LT"/>
              </w:rPr>
              <w:t>MG</w:t>
            </w:r>
            <w:r w:rsidRPr="002C296E">
              <w:rPr>
                <w:rFonts w:ascii="Times New Roman" w:eastAsia="Times New Roman" w:hAnsi="Times New Roman"/>
                <w:sz w:val="24"/>
                <w:szCs w:val="24"/>
                <w:lang w:eastAsia="lt-LT"/>
              </w:rPr>
              <w:t xml:space="preserve"> posėdyje</w:t>
            </w:r>
            <w:r w:rsidR="00C64EF6" w:rsidRPr="002C296E">
              <w:rPr>
                <w:rFonts w:ascii="Times New Roman" w:eastAsia="Times New Roman" w:hAnsi="Times New Roman"/>
                <w:sz w:val="24"/>
                <w:szCs w:val="24"/>
                <w:lang w:eastAsia="lt-LT"/>
              </w:rPr>
              <w:t>, tėvams</w:t>
            </w:r>
            <w:r w:rsidRPr="002C296E">
              <w:rPr>
                <w:rFonts w:ascii="Times New Roman" w:eastAsia="Times New Roman" w:hAnsi="Times New Roman"/>
                <w:sz w:val="24"/>
                <w:szCs w:val="24"/>
                <w:lang w:eastAsia="lt-LT"/>
              </w:rPr>
              <w:t>.</w:t>
            </w:r>
          </w:p>
          <w:p w14:paraId="19750B28" w14:textId="48357303" w:rsidR="00BC0D2B" w:rsidRPr="002C296E" w:rsidRDefault="00BC0D2B" w:rsidP="001D443B">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1.1.8.2.</w:t>
            </w:r>
            <w:r w:rsidR="003E067C" w:rsidRPr="002C296E">
              <w:rPr>
                <w:rFonts w:ascii="Times New Roman" w:eastAsia="Times New Roman" w:hAnsi="Times New Roman"/>
                <w:sz w:val="24"/>
                <w:szCs w:val="24"/>
                <w:lang w:eastAsia="lt-LT"/>
              </w:rPr>
              <w:t>1.</w:t>
            </w:r>
            <w:r w:rsidRPr="002C296E">
              <w:rPr>
                <w:rFonts w:ascii="Times New Roman" w:eastAsia="Times New Roman" w:hAnsi="Times New Roman"/>
                <w:sz w:val="24"/>
                <w:szCs w:val="24"/>
                <w:lang w:eastAsia="lt-LT"/>
              </w:rPr>
              <w:t xml:space="preserve"> </w:t>
            </w:r>
            <w:r w:rsidR="00C64EF6" w:rsidRPr="002C296E">
              <w:rPr>
                <w:rFonts w:ascii="Times New Roman" w:eastAsia="Times New Roman" w:hAnsi="Times New Roman"/>
                <w:sz w:val="24"/>
                <w:szCs w:val="24"/>
                <w:lang w:eastAsia="lt-LT"/>
              </w:rPr>
              <w:t>Ištirtas mokinių,</w:t>
            </w:r>
            <w:r w:rsidRPr="002C296E">
              <w:rPr>
                <w:rFonts w:ascii="Times New Roman" w:eastAsia="Times New Roman" w:hAnsi="Times New Roman"/>
                <w:sz w:val="24"/>
                <w:szCs w:val="24"/>
                <w:lang w:eastAsia="lt-LT"/>
              </w:rPr>
              <w:t xml:space="preserve"> tėvų požiūris į namų darbų naudą, palyginta nuomonė apie </w:t>
            </w:r>
            <w:r w:rsidR="00C64EF6" w:rsidRPr="002C296E">
              <w:rPr>
                <w:rFonts w:ascii="Times New Roman" w:eastAsia="Times New Roman" w:hAnsi="Times New Roman"/>
                <w:sz w:val="24"/>
                <w:szCs w:val="24"/>
                <w:lang w:eastAsia="lt-LT"/>
              </w:rPr>
              <w:t>jų</w:t>
            </w:r>
            <w:r w:rsidRPr="002C296E">
              <w:rPr>
                <w:rFonts w:ascii="Times New Roman" w:eastAsia="Times New Roman" w:hAnsi="Times New Roman"/>
                <w:sz w:val="24"/>
                <w:szCs w:val="24"/>
                <w:lang w:eastAsia="lt-LT"/>
              </w:rPr>
              <w:t xml:space="preserve"> paskirtį: 70 proc. tėvų ir 38 proc. mokinių teigia, kad namų darbai reikalingi geriau įsisavinti </w:t>
            </w:r>
            <w:r w:rsidR="00C64EF6" w:rsidRPr="002C296E">
              <w:rPr>
                <w:rFonts w:ascii="Times New Roman" w:eastAsia="Times New Roman" w:hAnsi="Times New Roman"/>
                <w:sz w:val="24"/>
                <w:szCs w:val="24"/>
                <w:lang w:eastAsia="lt-LT"/>
              </w:rPr>
              <w:t>žinias</w:t>
            </w:r>
            <w:r w:rsidRPr="002C296E">
              <w:rPr>
                <w:rFonts w:ascii="Times New Roman" w:eastAsia="Times New Roman" w:hAnsi="Times New Roman"/>
                <w:sz w:val="24"/>
                <w:szCs w:val="24"/>
                <w:lang w:eastAsia="lt-LT"/>
              </w:rPr>
              <w:t xml:space="preserve">, siekiant geresnio pažymio. 50 proc. tėvų ir 39 proc. mokinių </w:t>
            </w:r>
            <w:r w:rsidR="004B21E2" w:rsidRPr="002C296E">
              <w:rPr>
                <w:rFonts w:ascii="Times New Roman" w:eastAsia="Times New Roman" w:hAnsi="Times New Roman"/>
                <w:sz w:val="24"/>
                <w:szCs w:val="24"/>
                <w:lang w:eastAsia="lt-LT"/>
              </w:rPr>
              <w:t>reikšmingiausią rodiklį nurodo užduočių diferencijavimą.</w:t>
            </w:r>
            <w:r w:rsidRPr="002C296E">
              <w:rPr>
                <w:rFonts w:ascii="Times New Roman" w:eastAsia="Times New Roman" w:hAnsi="Times New Roman"/>
                <w:sz w:val="24"/>
                <w:szCs w:val="24"/>
                <w:lang w:eastAsia="lt-LT"/>
              </w:rPr>
              <w:t xml:space="preserve"> </w:t>
            </w:r>
          </w:p>
        </w:tc>
      </w:tr>
      <w:tr w:rsidR="0097088B" w:rsidRPr="002C296E" w14:paraId="01D2802D" w14:textId="77777777" w:rsidTr="00035B65">
        <w:trPr>
          <w:trHeight w:val="2145"/>
        </w:trPr>
        <w:tc>
          <w:tcPr>
            <w:tcW w:w="1647" w:type="dxa"/>
            <w:vMerge/>
            <w:tcBorders>
              <w:top w:val="single" w:sz="6" w:space="0" w:color="000000"/>
              <w:left w:val="single" w:sz="6" w:space="0" w:color="000000"/>
              <w:right w:val="single" w:sz="6" w:space="0" w:color="000000"/>
            </w:tcBorders>
            <w:vAlign w:val="center"/>
            <w:hideMark/>
          </w:tcPr>
          <w:p w14:paraId="53C99A11" w14:textId="77777777" w:rsidR="00BC0D2B" w:rsidRPr="002C296E" w:rsidRDefault="00BC0D2B" w:rsidP="00C419D8">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286ECA"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1.1.9. Įsitraukti į SKU veiklų vykdymą.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22F3BCF" w14:textId="54C1ED9E"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1.1.9.1. 100 proc. vykdomas paskyros administravimas</w:t>
            </w:r>
            <w:r w:rsidR="00C3343F" w:rsidRPr="002C296E">
              <w:rPr>
                <w:rFonts w:ascii="Times New Roman" w:eastAsia="Times New Roman" w:hAnsi="Times New Roman"/>
                <w:sz w:val="24"/>
                <w:szCs w:val="24"/>
                <w:lang w:eastAsia="lt-LT"/>
              </w:rPr>
              <w:t>.</w:t>
            </w:r>
          </w:p>
          <w:p w14:paraId="29165AED"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p>
          <w:p w14:paraId="12BA59EC"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1.1.9.2. Užtikrinti dalyvavimą SKU partnerių veiklose bent 1 k. per mėnesį.</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1874AD" w14:textId="77777777" w:rsidR="00BC0D2B" w:rsidRPr="002C296E" w:rsidRDefault="00BC0D2B" w:rsidP="00C419D8">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1.1.9.1.1. Karjeros specialistas bendradarbiaudamas su pedagogais 100 proc. administruoja SKU2 paskyrą.</w:t>
            </w:r>
          </w:p>
          <w:p w14:paraId="4F40BE54" w14:textId="413514DC" w:rsidR="00BC0D2B" w:rsidRPr="002C296E" w:rsidRDefault="00BC0D2B" w:rsidP="00C64EF6">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1.1.9.2.1. </w:t>
            </w:r>
            <w:r w:rsidRPr="002C296E">
              <w:rPr>
                <w:rFonts w:ascii="Times New Roman" w:hAnsi="Times New Roman"/>
                <w:sz w:val="24"/>
                <w:szCs w:val="24"/>
              </w:rPr>
              <w:t>90 proc. mokinių  dalyvavo profesinio veiklinimo, s</w:t>
            </w:r>
            <w:r w:rsidR="00C64EF6" w:rsidRPr="002C296E">
              <w:rPr>
                <w:rFonts w:ascii="Times New Roman" w:hAnsi="Times New Roman"/>
                <w:sz w:val="24"/>
                <w:szCs w:val="24"/>
              </w:rPr>
              <w:t>ocialinėse, pilietinėse,</w:t>
            </w:r>
            <w:r w:rsidRPr="002C296E">
              <w:rPr>
                <w:rFonts w:ascii="Times New Roman" w:hAnsi="Times New Roman"/>
                <w:sz w:val="24"/>
                <w:szCs w:val="24"/>
              </w:rPr>
              <w:t xml:space="preserve"> savanorystės akcijose</w:t>
            </w:r>
            <w:r w:rsidR="00C64EF6" w:rsidRPr="002C296E">
              <w:rPr>
                <w:rFonts w:ascii="Times New Roman" w:hAnsi="Times New Roman"/>
                <w:sz w:val="24"/>
                <w:szCs w:val="24"/>
              </w:rPr>
              <w:t>, veiklose</w:t>
            </w:r>
            <w:r w:rsidRPr="002C296E">
              <w:rPr>
                <w:rFonts w:ascii="Times New Roman" w:hAnsi="Times New Roman"/>
                <w:sz w:val="24"/>
                <w:szCs w:val="24"/>
              </w:rPr>
              <w:t>.</w:t>
            </w:r>
          </w:p>
        </w:tc>
      </w:tr>
      <w:tr w:rsidR="00CA0992" w:rsidRPr="002C296E" w14:paraId="46A34053" w14:textId="77777777" w:rsidTr="00035B65">
        <w:trPr>
          <w:trHeight w:val="2145"/>
        </w:trPr>
        <w:tc>
          <w:tcPr>
            <w:tcW w:w="1647" w:type="dxa"/>
            <w:tcBorders>
              <w:left w:val="single" w:sz="6" w:space="0" w:color="000000"/>
              <w:bottom w:val="single" w:sz="6" w:space="0" w:color="000000"/>
              <w:right w:val="single" w:sz="6" w:space="0" w:color="000000"/>
            </w:tcBorders>
            <w:vAlign w:val="center"/>
          </w:tcPr>
          <w:p w14:paraId="5C957DFA" w14:textId="34CE7221" w:rsidR="00CA0992" w:rsidRPr="002C296E" w:rsidRDefault="00CA0992" w:rsidP="00CA0992">
            <w:pPr>
              <w:spacing w:after="0" w:line="240" w:lineRule="auto"/>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w:t>
            </w: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E0ECFFC" w14:textId="183E339E"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1.1.10. Užtikrinti karjeros ugdymo veiklų įgyvendinimą.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54EE973" w14:textId="706A2144"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1.1.10.1. 100 proc. mokinių parengia ugdymo karjerai planus</w:t>
            </w:r>
            <w:r w:rsidR="00C3343F" w:rsidRPr="002C296E">
              <w:rPr>
                <w:rFonts w:ascii="Times New Roman" w:eastAsia="Times New Roman" w:hAnsi="Times New Roman"/>
                <w:sz w:val="24"/>
                <w:szCs w:val="24"/>
                <w:lang w:eastAsia="lt-LT"/>
              </w:rPr>
              <w:t>.</w:t>
            </w:r>
          </w:p>
          <w:p w14:paraId="5F5EAB54" w14:textId="1FE5D509"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1.1.10.2. Skirti 10 proc. integruotų pamokų su Ugdymo karjerai programa, fiksuojant ilgalaikiuose planuose</w:t>
            </w:r>
            <w:r w:rsidR="00C3343F" w:rsidRPr="002C296E">
              <w:rPr>
                <w:rFonts w:ascii="Times New Roman" w:eastAsia="Times New Roman" w:hAnsi="Times New Roman"/>
                <w:sz w:val="24"/>
                <w:szCs w:val="24"/>
                <w:lang w:eastAsia="lt-LT"/>
              </w:rPr>
              <w:t>.</w:t>
            </w:r>
          </w:p>
          <w:p w14:paraId="494DF387" w14:textId="4DDFAB74"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1.1.10.3. Suorganizuoti 1 diskusija apie karjeros galimybes.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8C1573C" w14:textId="29F7A79A"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1.1.10.1.1.</w:t>
            </w:r>
            <w:r w:rsidRPr="002C296E">
              <w:rPr>
                <w:rFonts w:ascii="Times New Roman" w:eastAsia="Times New Roman" w:hAnsi="Times New Roman"/>
                <w:color w:val="FF0000"/>
                <w:sz w:val="24"/>
                <w:szCs w:val="24"/>
                <w:lang w:eastAsia="lt-LT"/>
              </w:rPr>
              <w:t xml:space="preserve"> </w:t>
            </w:r>
            <w:r w:rsidRPr="002C296E">
              <w:rPr>
                <w:rFonts w:ascii="Times New Roman" w:eastAsia="Times New Roman" w:hAnsi="Times New Roman"/>
                <w:sz w:val="24"/>
                <w:szCs w:val="24"/>
                <w:lang w:eastAsia="lt-LT"/>
              </w:rPr>
              <w:t>100 proc. mokinių parengė ugdymo karjerai planus</w:t>
            </w:r>
            <w:r w:rsidR="00C3343F" w:rsidRPr="002C296E">
              <w:rPr>
                <w:rFonts w:ascii="Times New Roman" w:eastAsia="Times New Roman" w:hAnsi="Times New Roman"/>
                <w:sz w:val="24"/>
                <w:szCs w:val="24"/>
                <w:lang w:eastAsia="lt-LT"/>
              </w:rPr>
              <w:t>.</w:t>
            </w:r>
          </w:p>
          <w:p w14:paraId="4C3C6752" w14:textId="5770A3C0"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1.1.10.2.1. </w:t>
            </w:r>
            <w:r w:rsidR="00EC616A" w:rsidRPr="002C296E">
              <w:rPr>
                <w:rFonts w:ascii="Times New Roman" w:eastAsia="Times New Roman" w:hAnsi="Times New Roman"/>
                <w:sz w:val="24"/>
                <w:szCs w:val="24"/>
                <w:lang w:eastAsia="lt-LT"/>
              </w:rPr>
              <w:t>P</w:t>
            </w:r>
            <w:r w:rsidRPr="002C296E">
              <w:rPr>
                <w:rFonts w:ascii="Times New Roman" w:eastAsia="Times New Roman" w:hAnsi="Times New Roman"/>
                <w:sz w:val="24"/>
                <w:szCs w:val="24"/>
                <w:lang w:eastAsia="lt-LT"/>
              </w:rPr>
              <w:t>lanuota ir vesta 19 proc. integruotų pamokų (integruota Ugdymo karjerai programa)</w:t>
            </w:r>
            <w:r w:rsidR="00C3343F" w:rsidRPr="002C296E">
              <w:rPr>
                <w:rFonts w:ascii="Times New Roman" w:eastAsia="Times New Roman" w:hAnsi="Times New Roman"/>
                <w:sz w:val="24"/>
                <w:szCs w:val="24"/>
                <w:lang w:eastAsia="lt-LT"/>
              </w:rPr>
              <w:t>.</w:t>
            </w:r>
          </w:p>
          <w:p w14:paraId="44549C6A"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7D01705C" w14:textId="46A4CA0D" w:rsidR="00CA0992" w:rsidRPr="002C296E" w:rsidRDefault="00CA0992" w:rsidP="00CA0992">
            <w:pPr>
              <w:spacing w:after="0" w:line="240" w:lineRule="auto"/>
              <w:jc w:val="both"/>
              <w:rPr>
                <w:rFonts w:ascii="Times New Roman" w:hAnsi="Times New Roman"/>
                <w:color w:val="FF0000"/>
                <w:sz w:val="24"/>
                <w:szCs w:val="24"/>
              </w:rPr>
            </w:pPr>
            <w:r w:rsidRPr="002C296E">
              <w:rPr>
                <w:rFonts w:ascii="Times New Roman" w:eastAsia="Times New Roman" w:hAnsi="Times New Roman"/>
                <w:sz w:val="24"/>
                <w:szCs w:val="24"/>
                <w:lang w:eastAsia="lt-LT"/>
              </w:rPr>
              <w:t xml:space="preserve">1.1.10.3.1. </w:t>
            </w:r>
            <w:r w:rsidRPr="002C296E">
              <w:rPr>
                <w:rFonts w:ascii="Times New Roman" w:hAnsi="Times New Roman"/>
                <w:sz w:val="24"/>
                <w:szCs w:val="24"/>
              </w:rPr>
              <w:t>Vyko diskusija „Karjeros įgyvendinimo, planavimo, galimybių pažinimo, kompetencijų ugdymo galimybės“</w:t>
            </w:r>
            <w:r w:rsidR="00C3343F" w:rsidRPr="002C296E">
              <w:rPr>
                <w:rFonts w:ascii="Times New Roman" w:hAnsi="Times New Roman"/>
                <w:sz w:val="24"/>
                <w:szCs w:val="24"/>
              </w:rPr>
              <w:t>.</w:t>
            </w:r>
          </w:p>
          <w:p w14:paraId="4E845AFB" w14:textId="3B40822B"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1.1.10.3.2. 1 etatu įdarbintas karjeros specialistas.</w:t>
            </w:r>
          </w:p>
        </w:tc>
      </w:tr>
      <w:tr w:rsidR="00CA0992" w:rsidRPr="002C296E" w14:paraId="6BE28C20" w14:textId="77777777" w:rsidTr="00035B65">
        <w:trPr>
          <w:trHeight w:val="254"/>
        </w:trPr>
        <w:tc>
          <w:tcPr>
            <w:tcW w:w="1647" w:type="dxa"/>
            <w:tcBorders>
              <w:top w:val="single" w:sz="6" w:space="0" w:color="000000"/>
              <w:left w:val="single" w:sz="6" w:space="0" w:color="000000"/>
              <w:right w:val="single" w:sz="6" w:space="0" w:color="000000"/>
            </w:tcBorders>
            <w:hideMark/>
          </w:tcPr>
          <w:p w14:paraId="610DC8FA" w14:textId="3CCCF024" w:rsidR="00CA0992" w:rsidRPr="002C296E" w:rsidRDefault="002821F1"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noProof/>
                <w:sz w:val="24"/>
                <w:szCs w:val="24"/>
                <w:lang w:eastAsia="lt-LT"/>
              </w:rPr>
              <mc:AlternateContent>
                <mc:Choice Requires="wps">
                  <w:drawing>
                    <wp:anchor distT="0" distB="0" distL="114300" distR="114300" simplePos="0" relativeHeight="251660288" behindDoc="0" locked="0" layoutInCell="1" allowOverlap="1" wp14:anchorId="1D255BD0" wp14:editId="6E0BA7D6">
                      <wp:simplePos x="0" y="0"/>
                      <wp:positionH relativeFrom="column">
                        <wp:posOffset>-15875</wp:posOffset>
                      </wp:positionH>
                      <wp:positionV relativeFrom="paragraph">
                        <wp:posOffset>876935</wp:posOffset>
                      </wp:positionV>
                      <wp:extent cx="1038225" cy="0"/>
                      <wp:effectExtent l="0" t="0" r="28575" b="19050"/>
                      <wp:wrapNone/>
                      <wp:docPr id="3" name="Tiesioji jungtis 3"/>
                      <wp:cNvGraphicFramePr/>
                      <a:graphic xmlns:a="http://schemas.openxmlformats.org/drawingml/2006/main">
                        <a:graphicData uri="http://schemas.microsoft.com/office/word/2010/wordprocessingShape">
                          <wps:wsp>
                            <wps:cNvCnPr/>
                            <wps:spPr>
                              <a:xfrm flipV="1">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026389" id="Tiesioji jungtis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69.05pt" to="80.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" strokecolor="black [3200]" strokeweight=".5pt">
                      <v:stroke joinstyle="miter"/>
                    </v:line>
                  </w:pict>
                </mc:Fallback>
              </mc:AlternateContent>
            </w:r>
            <w:r w:rsidR="00CA0992" w:rsidRPr="002C296E">
              <w:rPr>
                <w:rFonts w:ascii="Times New Roman" w:eastAsia="Times New Roman" w:hAnsi="Times New Roman"/>
                <w:sz w:val="24"/>
                <w:szCs w:val="24"/>
                <w:lang w:eastAsia="lt-LT"/>
              </w:rPr>
              <w:t>1.2. Stiprinti ugdymo kokybę formaliojo ir neformaliojo švietimo metu, įtraukiant kiekvieną mokinį į aktyvų mokymąsi</w:t>
            </w:r>
          </w:p>
          <w:p w14:paraId="68E41940"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(veiklos sritis – ugdymasis ir ugdymas).</w:t>
            </w:r>
          </w:p>
          <w:p w14:paraId="11A9A4D0"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p w14:paraId="1FE00160" w14:textId="254D6C8C"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p w14:paraId="038BE1CB" w14:textId="6FA1743F" w:rsidR="00CA0992" w:rsidRPr="002C296E" w:rsidRDefault="00CA0992" w:rsidP="00CA0992">
            <w:pPr>
              <w:spacing w:after="0" w:line="240" w:lineRule="auto"/>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FF593D1" w14:textId="78F2F49C"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1.2.1. Atlikti tyrimą „Personalizuoto ugdymo organizavimas pamokoje“</w:t>
            </w:r>
            <w:r w:rsidR="00C3343F" w:rsidRPr="002C296E">
              <w:rPr>
                <w:rFonts w:ascii="Times New Roman" w:eastAsia="Times New Roman" w:hAnsi="Times New Roman"/>
                <w:sz w:val="24"/>
                <w:szCs w:val="24"/>
                <w:lang w:eastAsia="lt-LT"/>
              </w:rPr>
              <w:t>.</w:t>
            </w:r>
          </w:p>
          <w:p w14:paraId="2B348761"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p w14:paraId="193A4E89"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p w14:paraId="6CE39D62"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p w14:paraId="73199A9B"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384D1CA0"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01500AC2"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76B965C7"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41827110"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44385C3D"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41375971"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036F1042"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56CF5D09"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6C3110C9"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315DEC27"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7B3954D4"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61783FDA"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5D366B54"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0BC06D41"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702C1420"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6196EA6B" w14:textId="77777777" w:rsidR="00C663C5" w:rsidRPr="002C296E" w:rsidRDefault="00C663C5" w:rsidP="00CA0992">
            <w:pPr>
              <w:spacing w:after="0" w:line="240" w:lineRule="auto"/>
              <w:jc w:val="both"/>
              <w:rPr>
                <w:rFonts w:ascii="Times New Roman" w:eastAsia="Times New Roman" w:hAnsi="Times New Roman"/>
                <w:sz w:val="24"/>
                <w:szCs w:val="24"/>
                <w:lang w:eastAsia="lt-LT"/>
              </w:rPr>
            </w:pPr>
          </w:p>
          <w:p w14:paraId="2861D901" w14:textId="660D14B2"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1.2.2. Atnaujinti lankomumo užtikrinimo aprašą.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EDFE149" w14:textId="3DC4801F"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1.2.1.1. Tyrime dalyvauja visi pedagogai. Duomenys analizuojami Metodinėje taryboje, ataskaita pateikiama tėvams</w:t>
            </w:r>
            <w:r w:rsidR="00C3343F" w:rsidRPr="002C296E">
              <w:rPr>
                <w:rFonts w:ascii="Times New Roman" w:eastAsia="Times New Roman" w:hAnsi="Times New Roman"/>
                <w:sz w:val="24"/>
                <w:szCs w:val="24"/>
                <w:lang w:eastAsia="lt-LT"/>
              </w:rPr>
              <w:t>.</w:t>
            </w:r>
          </w:p>
          <w:p w14:paraId="0DD26139"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2DDFCDCD"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7DE6F19C"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1FCFDA18"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03EE9E45"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743A5E7B"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386779AF" w14:textId="77777777" w:rsidR="00C663C5" w:rsidRPr="002C296E" w:rsidRDefault="00C663C5" w:rsidP="00CA0992">
            <w:pPr>
              <w:spacing w:after="0" w:line="240" w:lineRule="auto"/>
              <w:jc w:val="both"/>
              <w:rPr>
                <w:rFonts w:ascii="Times New Roman" w:eastAsia="Times New Roman" w:hAnsi="Times New Roman"/>
                <w:sz w:val="24"/>
                <w:szCs w:val="24"/>
                <w:lang w:eastAsia="lt-LT"/>
              </w:rPr>
            </w:pPr>
          </w:p>
          <w:p w14:paraId="74B4038A" w14:textId="77777777" w:rsidR="00C663C5" w:rsidRPr="002C296E" w:rsidRDefault="00C663C5" w:rsidP="00CA0992">
            <w:pPr>
              <w:spacing w:after="0" w:line="240" w:lineRule="auto"/>
              <w:jc w:val="both"/>
              <w:rPr>
                <w:rFonts w:ascii="Times New Roman" w:eastAsia="Times New Roman" w:hAnsi="Times New Roman"/>
                <w:sz w:val="24"/>
                <w:szCs w:val="24"/>
                <w:lang w:eastAsia="lt-LT"/>
              </w:rPr>
            </w:pPr>
          </w:p>
          <w:p w14:paraId="38F8C496" w14:textId="77777777" w:rsidR="00C663C5" w:rsidRPr="002C296E" w:rsidRDefault="00C663C5" w:rsidP="00CA0992">
            <w:pPr>
              <w:spacing w:after="0" w:line="240" w:lineRule="auto"/>
              <w:jc w:val="both"/>
              <w:rPr>
                <w:rFonts w:ascii="Times New Roman" w:eastAsia="Times New Roman" w:hAnsi="Times New Roman"/>
                <w:sz w:val="24"/>
                <w:szCs w:val="24"/>
                <w:lang w:eastAsia="lt-LT"/>
              </w:rPr>
            </w:pPr>
          </w:p>
          <w:p w14:paraId="5544B85C" w14:textId="77777777" w:rsidR="00C663C5" w:rsidRPr="002C296E" w:rsidRDefault="00C663C5" w:rsidP="00CA0992">
            <w:pPr>
              <w:spacing w:after="0" w:line="240" w:lineRule="auto"/>
              <w:jc w:val="both"/>
              <w:rPr>
                <w:rFonts w:ascii="Times New Roman" w:eastAsia="Times New Roman" w:hAnsi="Times New Roman"/>
                <w:sz w:val="24"/>
                <w:szCs w:val="24"/>
                <w:lang w:eastAsia="lt-LT"/>
              </w:rPr>
            </w:pPr>
          </w:p>
          <w:p w14:paraId="48618E25" w14:textId="77777777" w:rsidR="00C663C5" w:rsidRPr="002C296E" w:rsidRDefault="00C663C5" w:rsidP="00CA0992">
            <w:pPr>
              <w:spacing w:after="0" w:line="240" w:lineRule="auto"/>
              <w:jc w:val="both"/>
              <w:rPr>
                <w:rFonts w:ascii="Times New Roman" w:eastAsia="Times New Roman" w:hAnsi="Times New Roman"/>
                <w:sz w:val="24"/>
                <w:szCs w:val="24"/>
                <w:lang w:eastAsia="lt-LT"/>
              </w:rPr>
            </w:pPr>
          </w:p>
          <w:p w14:paraId="7E479555"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1.2.1.2. Inovatyvus specialiųjų priemonių individualizuotas pritaikymas ugdymo procese.</w:t>
            </w:r>
          </w:p>
          <w:p w14:paraId="1B38D970"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6EFA6564"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1710A704" w14:textId="51752D42"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1.2.2.1. Atnaujintas lankomumo aprašas</w:t>
            </w:r>
            <w:r w:rsidR="002857B8" w:rsidRPr="002C296E">
              <w:rPr>
                <w:rFonts w:ascii="Times New Roman" w:eastAsia="Times New Roman" w:hAnsi="Times New Roman"/>
                <w:sz w:val="24"/>
                <w:szCs w:val="24"/>
                <w:lang w:eastAsia="lt-LT"/>
              </w:rPr>
              <w:t>.</w:t>
            </w:r>
          </w:p>
          <w:p w14:paraId="65F52323" w14:textId="74E3F754"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1.2.2.2. 100 proc. vykdoma mokinių lankomumo kontrolė.</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894382A" w14:textId="3B08235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1.2.1.1.1. </w:t>
            </w:r>
            <w:r w:rsidR="00EC616A" w:rsidRPr="002C296E">
              <w:rPr>
                <w:rFonts w:ascii="Times New Roman" w:eastAsia="Times New Roman" w:hAnsi="Times New Roman"/>
                <w:sz w:val="24"/>
                <w:szCs w:val="24"/>
                <w:lang w:eastAsia="lt-LT"/>
              </w:rPr>
              <w:t>T</w:t>
            </w:r>
            <w:r w:rsidRPr="002C296E">
              <w:rPr>
                <w:rFonts w:ascii="Times New Roman" w:eastAsia="Times New Roman" w:hAnsi="Times New Roman"/>
                <w:sz w:val="24"/>
                <w:szCs w:val="24"/>
                <w:lang w:eastAsia="lt-LT"/>
              </w:rPr>
              <w:t>yrimo duomenimis efektyviau taikyti personalizavimą padeda IKT: 80 proc. mokinių patinka pasirinkti užduotis, atliekamas kompiuteriu, telefonu. 90 proc. P–4 kl. tėvų teigia, kad mokinius motyvuoja galimybė atlikti užduotis ir mokytis, kai klasėje yra išmanioji lenta (70 proc. klasių – SMART ekranai).</w:t>
            </w:r>
          </w:p>
          <w:p w14:paraId="193B9DC5" w14:textId="41107481"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1.2.1.1.2. </w:t>
            </w:r>
            <w:r w:rsidR="00EC616A" w:rsidRPr="002C296E">
              <w:rPr>
                <w:rFonts w:ascii="Times New Roman" w:eastAsia="Times New Roman" w:hAnsi="Times New Roman"/>
                <w:sz w:val="24"/>
                <w:szCs w:val="24"/>
                <w:lang w:eastAsia="lt-LT"/>
              </w:rPr>
              <w:t>S</w:t>
            </w:r>
            <w:r w:rsidRPr="002C296E">
              <w:rPr>
                <w:rFonts w:ascii="Times New Roman" w:eastAsia="Times New Roman" w:hAnsi="Times New Roman"/>
                <w:sz w:val="24"/>
                <w:szCs w:val="24"/>
                <w:lang w:eastAsia="lt-LT"/>
              </w:rPr>
              <w:t>uorganizuotas  respublikinis seminaras „Akademinių pasiekimų ir asmeninės ūgties dermė pamokoje taikant savivaldį ir personalizuotą mokymąsi“.</w:t>
            </w:r>
          </w:p>
          <w:p w14:paraId="1F20415F"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1.2.1.2.1. 100 proc. logopedų naudoja inovatyvias specialiąsias priemones.</w:t>
            </w:r>
          </w:p>
          <w:p w14:paraId="337892D5" w14:textId="02DCE4D8"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1.2.1.2.2. </w:t>
            </w:r>
            <w:r w:rsidR="00EC616A" w:rsidRPr="002C296E">
              <w:rPr>
                <w:rFonts w:ascii="Times New Roman" w:eastAsia="Times New Roman" w:hAnsi="Times New Roman"/>
                <w:sz w:val="24"/>
                <w:szCs w:val="24"/>
                <w:lang w:eastAsia="lt-LT"/>
              </w:rPr>
              <w:t>P</w:t>
            </w:r>
            <w:r w:rsidRPr="002C296E">
              <w:rPr>
                <w:rFonts w:ascii="Times New Roman" w:eastAsia="Times New Roman" w:hAnsi="Times New Roman"/>
                <w:sz w:val="24"/>
                <w:szCs w:val="24"/>
                <w:lang w:eastAsia="lt-LT"/>
              </w:rPr>
              <w:t>agal atnaujintas programas parengti diferencijuotų „Metodinių priemonių segtuvai“.</w:t>
            </w:r>
          </w:p>
          <w:p w14:paraId="05AA288E" w14:textId="1B634062" w:rsidR="00CA0992" w:rsidRPr="002C296E" w:rsidRDefault="00CA0992" w:rsidP="00EC616A">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1.2.2.1.1. </w:t>
            </w:r>
            <w:r w:rsidR="00EC616A" w:rsidRPr="002C296E">
              <w:rPr>
                <w:rFonts w:ascii="Times New Roman" w:eastAsia="Times New Roman" w:hAnsi="Times New Roman"/>
                <w:sz w:val="24"/>
                <w:szCs w:val="24"/>
                <w:lang w:eastAsia="lt-LT"/>
              </w:rPr>
              <w:t>P</w:t>
            </w:r>
            <w:r w:rsidRPr="002C296E">
              <w:rPr>
                <w:rFonts w:ascii="Times New Roman" w:eastAsia="Times New Roman" w:hAnsi="Times New Roman"/>
                <w:sz w:val="24"/>
                <w:szCs w:val="24"/>
                <w:lang w:eastAsia="lt-LT"/>
              </w:rPr>
              <w:t xml:space="preserve">atvirtintas lankomumo aprašas.  </w:t>
            </w:r>
            <w:r w:rsidRPr="002C296E">
              <w:rPr>
                <w:rFonts w:ascii="Times New Roman" w:eastAsia="Times New Roman" w:hAnsi="Times New Roman"/>
                <w:sz w:val="24"/>
                <w:szCs w:val="24"/>
                <w:lang w:eastAsia="lt-LT"/>
              </w:rPr>
              <w:br/>
              <w:t>1.2.2.2.1.</w:t>
            </w:r>
            <w:r w:rsidRPr="002C296E">
              <w:rPr>
                <w:rFonts w:ascii="Times New Roman" w:eastAsia="Times New Roman" w:hAnsi="Times New Roman"/>
                <w:color w:val="FF0000"/>
                <w:sz w:val="24"/>
                <w:szCs w:val="24"/>
                <w:lang w:eastAsia="lt-LT"/>
              </w:rPr>
              <w:t xml:space="preserve"> </w:t>
            </w:r>
            <w:r w:rsidRPr="002C296E">
              <w:rPr>
                <w:rFonts w:ascii="Times New Roman" w:eastAsia="Times New Roman" w:hAnsi="Times New Roman"/>
                <w:sz w:val="24"/>
                <w:szCs w:val="24"/>
                <w:lang w:eastAsia="lt-LT"/>
              </w:rPr>
              <w:t>11 proc. praleista mažiau pamokų.</w:t>
            </w:r>
            <w:r w:rsidRPr="002C296E">
              <w:rPr>
                <w:rFonts w:ascii="Times New Roman" w:eastAsia="Times New Roman" w:hAnsi="Times New Roman"/>
                <w:color w:val="FF0000"/>
                <w:sz w:val="24"/>
                <w:szCs w:val="24"/>
                <w:lang w:eastAsia="lt-LT"/>
              </w:rPr>
              <w:t xml:space="preserve"> </w:t>
            </w:r>
          </w:p>
        </w:tc>
      </w:tr>
      <w:tr w:rsidR="00CA0992" w:rsidRPr="002C296E" w14:paraId="3C879B17" w14:textId="77777777" w:rsidTr="00035B65">
        <w:trPr>
          <w:trHeight w:val="826"/>
        </w:trPr>
        <w:tc>
          <w:tcPr>
            <w:tcW w:w="1647" w:type="dxa"/>
            <w:vMerge w:val="restart"/>
            <w:tcBorders>
              <w:left w:val="single" w:sz="6" w:space="0" w:color="000000"/>
              <w:bottom w:val="single" w:sz="6" w:space="0" w:color="000000"/>
              <w:right w:val="single" w:sz="6" w:space="0" w:color="000000"/>
            </w:tcBorders>
            <w:vAlign w:val="center"/>
            <w:hideMark/>
          </w:tcPr>
          <w:p w14:paraId="7BD593D7" w14:textId="7515F9E8" w:rsidR="00CA0992" w:rsidRPr="002C296E" w:rsidRDefault="00CA0992" w:rsidP="00CA0992">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B95AC58"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1.2.3. Organizuoti atvirų pamokų, tarties, klausos ir kalbos lavinimo pratybų ciklą.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80194F1" w14:textId="7E49B8C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1.2.3.1. Pravesti ir išanalizuoti ne mažiau 5 pamokas už mokyklos ribų</w:t>
            </w:r>
            <w:r w:rsidR="00EC616A" w:rsidRPr="002C296E">
              <w:rPr>
                <w:rFonts w:ascii="Times New Roman" w:eastAsia="Times New Roman" w:hAnsi="Times New Roman"/>
                <w:sz w:val="24"/>
                <w:szCs w:val="24"/>
                <w:lang w:eastAsia="lt-LT"/>
              </w:rPr>
              <w:t>.</w:t>
            </w:r>
          </w:p>
          <w:p w14:paraId="503EF416" w14:textId="560D7FF3"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1.2.3.2. Parengti straipsnį apie sėkmingas pamokas.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39056ED" w14:textId="3F0352EB"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1.2.3.1.1. </w:t>
            </w:r>
            <w:r w:rsidR="00EC616A" w:rsidRPr="002C296E">
              <w:rPr>
                <w:rFonts w:ascii="Times New Roman" w:eastAsia="Times New Roman" w:hAnsi="Times New Roman"/>
                <w:sz w:val="24"/>
                <w:szCs w:val="24"/>
                <w:lang w:eastAsia="lt-LT"/>
              </w:rPr>
              <w:t>P</w:t>
            </w:r>
            <w:r w:rsidRPr="002C296E">
              <w:rPr>
                <w:rFonts w:ascii="Times New Roman" w:eastAsia="Times New Roman" w:hAnsi="Times New Roman"/>
                <w:sz w:val="24"/>
                <w:szCs w:val="24"/>
                <w:lang w:eastAsia="lt-LT"/>
              </w:rPr>
              <w:t>ravesta ir išanalizuota 15 atvirų užsiėmimų už mokyklos ribų</w:t>
            </w:r>
            <w:r w:rsidR="00EC616A"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 xml:space="preserve"> </w:t>
            </w:r>
          </w:p>
          <w:p w14:paraId="3C6B1BBC"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5B8FF3C4" w14:textId="41BD2452"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1.2.3.2.1. Parengti 3 pranešimai tarptautinėse konferencijose apie užsiėmimus.</w:t>
            </w:r>
          </w:p>
        </w:tc>
      </w:tr>
      <w:tr w:rsidR="00CA0992" w:rsidRPr="002C296E" w14:paraId="1AD826D9" w14:textId="77777777" w:rsidTr="00035B65">
        <w:trPr>
          <w:trHeight w:val="4634"/>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3955A8FB" w14:textId="77777777" w:rsidR="00CA0992" w:rsidRPr="002C296E" w:rsidRDefault="00CA0992" w:rsidP="00CA0992">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40870B"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1.2.4. Įgyvendinti STEAM veiklos planą.  </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896D04" w14:textId="3C3E26FC"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1.2.4.1. 90 proc. pedagogų tobulins STEAM kompetencijas, įtrauks mokinius</w:t>
            </w:r>
            <w:r w:rsidR="00EC616A" w:rsidRPr="002C296E">
              <w:rPr>
                <w:rFonts w:ascii="Times New Roman" w:eastAsia="Times New Roman" w:hAnsi="Times New Roman"/>
                <w:sz w:val="24"/>
                <w:szCs w:val="24"/>
                <w:lang w:eastAsia="lt-LT"/>
              </w:rPr>
              <w:t>.</w:t>
            </w:r>
          </w:p>
          <w:p w14:paraId="7727F8E2" w14:textId="6A9C6BFB"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1.2.4.2. Ne mažiau kaip 30 proc. STEAM veiklų atliepia mokinių galias, gebėjimus, karjeros planavimą</w:t>
            </w:r>
            <w:r w:rsidR="00EC616A" w:rsidRPr="002C296E">
              <w:rPr>
                <w:rFonts w:ascii="Times New Roman" w:eastAsia="Times New Roman" w:hAnsi="Times New Roman"/>
                <w:sz w:val="24"/>
                <w:szCs w:val="24"/>
                <w:lang w:eastAsia="lt-LT"/>
              </w:rPr>
              <w:t>.</w:t>
            </w:r>
          </w:p>
          <w:p w14:paraId="5383EC6A" w14:textId="13C5AEFA"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1.2.4.3. Suorganizuotos 2 STEAM iniciatyvos su soc. partneriais</w:t>
            </w:r>
            <w:r w:rsidR="00EC616A" w:rsidRPr="002C296E">
              <w:rPr>
                <w:rFonts w:ascii="Times New Roman" w:eastAsia="Times New Roman" w:hAnsi="Times New Roman"/>
                <w:sz w:val="24"/>
                <w:szCs w:val="24"/>
                <w:lang w:eastAsia="lt-LT"/>
              </w:rPr>
              <w:t>.</w:t>
            </w:r>
          </w:p>
          <w:p w14:paraId="7D273425" w14:textId="77777777" w:rsidR="0019361F" w:rsidRPr="002C296E" w:rsidRDefault="0019361F" w:rsidP="00CA0992">
            <w:pPr>
              <w:spacing w:after="0" w:line="240" w:lineRule="auto"/>
              <w:jc w:val="both"/>
              <w:rPr>
                <w:rFonts w:ascii="Times New Roman" w:eastAsia="Times New Roman" w:hAnsi="Times New Roman"/>
                <w:sz w:val="24"/>
                <w:szCs w:val="24"/>
                <w:lang w:eastAsia="lt-LT"/>
              </w:rPr>
            </w:pPr>
          </w:p>
          <w:p w14:paraId="07117128" w14:textId="284ECC2F" w:rsidR="00CA0992" w:rsidRPr="002C296E" w:rsidRDefault="00CA0992" w:rsidP="00EC616A">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1.2.4.</w:t>
            </w:r>
            <w:r w:rsidR="00EC616A" w:rsidRPr="002C296E">
              <w:rPr>
                <w:rFonts w:ascii="Times New Roman" w:eastAsia="Times New Roman" w:hAnsi="Times New Roman"/>
                <w:sz w:val="24"/>
                <w:szCs w:val="24"/>
                <w:lang w:eastAsia="lt-LT"/>
              </w:rPr>
              <w:t>2</w:t>
            </w:r>
            <w:r w:rsidRPr="002C296E">
              <w:rPr>
                <w:rFonts w:ascii="Times New Roman" w:eastAsia="Times New Roman" w:hAnsi="Times New Roman"/>
                <w:sz w:val="24"/>
                <w:szCs w:val="24"/>
                <w:lang w:eastAsia="lt-LT"/>
              </w:rPr>
              <w:t>. Įvaizdžio komanda inicijuoja bent 1 projektą STEAM aplinkos įrengimui.</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2ECC6B" w14:textId="05F4A5AE"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1.2.4.1.1. 100 proc. mokytojų tobulino kompetencijas, 100 proc. mokinių dalyvauja veiklose</w:t>
            </w:r>
            <w:r w:rsidR="00EC616A"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 xml:space="preserve"> </w:t>
            </w:r>
          </w:p>
          <w:p w14:paraId="7C0EA461" w14:textId="1E347BDF"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1.2.4.2.1. </w:t>
            </w:r>
            <w:r w:rsidR="00EC616A" w:rsidRPr="002C296E">
              <w:rPr>
                <w:rFonts w:ascii="Times New Roman" w:eastAsia="Times New Roman" w:hAnsi="Times New Roman"/>
                <w:sz w:val="24"/>
                <w:szCs w:val="24"/>
                <w:lang w:eastAsia="lt-LT"/>
              </w:rPr>
              <w:t>S</w:t>
            </w:r>
            <w:r w:rsidRPr="002C296E">
              <w:rPr>
                <w:rFonts w:ascii="Times New Roman" w:eastAsia="Times New Roman" w:hAnsi="Times New Roman"/>
                <w:sz w:val="24"/>
                <w:szCs w:val="24"/>
                <w:lang w:eastAsia="lt-LT"/>
              </w:rPr>
              <w:t>uorganizuota ir dalyvauta 8 mokyklos, 2 respublikos, 3 tarptautiniuose projektuose; 50 integruotų užsiėmimų</w:t>
            </w:r>
            <w:r w:rsidR="00EC616A" w:rsidRPr="002C296E">
              <w:rPr>
                <w:rFonts w:ascii="Times New Roman" w:eastAsia="Times New Roman" w:hAnsi="Times New Roman"/>
                <w:sz w:val="24"/>
                <w:szCs w:val="24"/>
                <w:lang w:eastAsia="lt-LT"/>
              </w:rPr>
              <w:t>.</w:t>
            </w:r>
          </w:p>
          <w:p w14:paraId="079C8355" w14:textId="06AECE04"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1.2.4.3.1. Suorganizuotos 2 iniciatyvos: su bitininkų draugija </w:t>
            </w:r>
            <w:r w:rsidR="00116DE0" w:rsidRPr="002C296E">
              <w:rPr>
                <w:rFonts w:ascii="Times New Roman" w:eastAsia="Times New Roman" w:hAnsi="Times New Roman"/>
                <w:sz w:val="24"/>
                <w:szCs w:val="24"/>
                <w:lang w:eastAsia="lt-LT"/>
              </w:rPr>
              <w:t xml:space="preserve">„Spiečius“ </w:t>
            </w:r>
            <w:r w:rsidRPr="002C296E">
              <w:rPr>
                <w:rFonts w:ascii="Times New Roman" w:eastAsia="Times New Roman" w:hAnsi="Times New Roman"/>
                <w:sz w:val="24"/>
                <w:szCs w:val="24"/>
                <w:lang w:eastAsia="lt-LT"/>
              </w:rPr>
              <w:t>ir UAB Artilux NMF</w:t>
            </w:r>
            <w:r w:rsidR="00EC616A" w:rsidRPr="002C296E">
              <w:rPr>
                <w:rFonts w:ascii="Times New Roman" w:eastAsia="Times New Roman" w:hAnsi="Times New Roman"/>
                <w:sz w:val="24"/>
                <w:szCs w:val="24"/>
                <w:lang w:eastAsia="lt-LT"/>
              </w:rPr>
              <w:t>.</w:t>
            </w:r>
          </w:p>
          <w:p w14:paraId="1A21B98D" w14:textId="695A9F8F" w:rsidR="00CA0992" w:rsidRPr="002C296E" w:rsidRDefault="00CA0992" w:rsidP="00EC616A">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1.2.4.</w:t>
            </w:r>
            <w:r w:rsidR="00EC616A" w:rsidRPr="002C296E">
              <w:rPr>
                <w:rFonts w:ascii="Times New Roman" w:eastAsia="Times New Roman" w:hAnsi="Times New Roman"/>
                <w:sz w:val="24"/>
                <w:szCs w:val="24"/>
                <w:lang w:eastAsia="lt-LT"/>
              </w:rPr>
              <w:t>2</w:t>
            </w:r>
            <w:r w:rsidRPr="002C296E">
              <w:rPr>
                <w:rFonts w:ascii="Times New Roman" w:eastAsia="Times New Roman" w:hAnsi="Times New Roman"/>
                <w:sz w:val="24"/>
                <w:szCs w:val="24"/>
                <w:lang w:eastAsia="lt-LT"/>
              </w:rPr>
              <w:t xml:space="preserve">.1. </w:t>
            </w:r>
            <w:r w:rsidR="00116DE0" w:rsidRPr="002C296E">
              <w:rPr>
                <w:rFonts w:ascii="Times New Roman" w:eastAsia="Times New Roman" w:hAnsi="Times New Roman"/>
                <w:sz w:val="24"/>
                <w:szCs w:val="24"/>
                <w:lang w:eastAsia="lt-LT"/>
              </w:rPr>
              <w:t xml:space="preserve">Įrengti </w:t>
            </w:r>
            <w:r w:rsidRPr="002C296E">
              <w:rPr>
                <w:rFonts w:ascii="Times New Roman" w:eastAsia="Times New Roman" w:hAnsi="Times New Roman"/>
                <w:sz w:val="24"/>
                <w:szCs w:val="24"/>
                <w:lang w:eastAsia="lt-LT"/>
              </w:rPr>
              <w:t xml:space="preserve">2 kulodromai </w:t>
            </w:r>
            <w:r w:rsidR="00C151E5" w:rsidRPr="002C296E">
              <w:rPr>
                <w:rFonts w:ascii="Times New Roman" w:eastAsia="Times New Roman" w:hAnsi="Times New Roman"/>
                <w:sz w:val="24"/>
                <w:szCs w:val="24"/>
                <w:lang w:eastAsia="lt-LT"/>
              </w:rPr>
              <w:t>(</w:t>
            </w:r>
            <w:r w:rsidR="00C151E5" w:rsidRPr="002C296E">
              <w:rPr>
                <w:rFonts w:ascii="Times New Roman" w:hAnsi="Times New Roman"/>
                <w:sz w:val="24"/>
                <w:szCs w:val="24"/>
              </w:rPr>
              <w:t>kamuoliukų</w:t>
            </w:r>
            <w:r w:rsidR="001A7A2D" w:rsidRPr="002C296E">
              <w:rPr>
                <w:rFonts w:ascii="Times New Roman" w:hAnsi="Times New Roman"/>
                <w:sz w:val="24"/>
                <w:szCs w:val="24"/>
              </w:rPr>
              <w:t>,</w:t>
            </w:r>
            <w:r w:rsidR="00C151E5" w:rsidRPr="002C296E">
              <w:rPr>
                <w:rFonts w:ascii="Times New Roman" w:hAnsi="Times New Roman"/>
                <w:sz w:val="24"/>
                <w:szCs w:val="24"/>
              </w:rPr>
              <w:t xml:space="preserve"> rutuliukų takeliai)</w:t>
            </w:r>
            <w:r w:rsidR="00C151E5" w:rsidRPr="002C296E">
              <w:rPr>
                <w:rFonts w:ascii="Times New Roman" w:eastAsia="Times New Roman" w:hAnsi="Times New Roman"/>
                <w:sz w:val="24"/>
                <w:szCs w:val="24"/>
                <w:lang w:eastAsia="lt-LT"/>
              </w:rPr>
              <w:t xml:space="preserve"> </w:t>
            </w:r>
            <w:r w:rsidRPr="002C296E">
              <w:rPr>
                <w:rFonts w:ascii="Times New Roman" w:eastAsia="Times New Roman" w:hAnsi="Times New Roman"/>
                <w:sz w:val="24"/>
                <w:szCs w:val="24"/>
                <w:lang w:eastAsia="lt-LT"/>
              </w:rPr>
              <w:t>mokyklos bendrabučio 3 aukšte; IUS įrengtas basų kojų takas.</w:t>
            </w:r>
          </w:p>
        </w:tc>
      </w:tr>
      <w:tr w:rsidR="00CA0992" w:rsidRPr="002C296E" w14:paraId="7554D58A" w14:textId="77777777" w:rsidTr="00035B65">
        <w:trPr>
          <w:trHeight w:val="537"/>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71571764" w14:textId="77777777" w:rsidR="00CA0992" w:rsidRPr="002C296E" w:rsidRDefault="00CA0992" w:rsidP="00CA0992">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52938E3"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1.2.5. Stiprinti mokinių mokėjimo mokytis kompetencijas vykdant projektinę veiklą.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9782320" w14:textId="0148D9EC"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1.2.5.1. 90 proc. mokinių pasirenka ir įgyvendina vieną iš pedagogų siūlytų patyriminio ugdymo(si) projektų</w:t>
            </w:r>
            <w:r w:rsidR="00EC616A" w:rsidRPr="002C296E">
              <w:rPr>
                <w:rFonts w:ascii="Times New Roman" w:eastAsia="Times New Roman" w:hAnsi="Times New Roman"/>
                <w:sz w:val="24"/>
                <w:szCs w:val="24"/>
                <w:lang w:eastAsia="lt-LT"/>
              </w:rPr>
              <w:t>.</w:t>
            </w:r>
          </w:p>
          <w:p w14:paraId="473360C5"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191447A6"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3A0D7C3A"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29EA2129"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1606EE40"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32639D81"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60170B2A"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64086740" w14:textId="77777777" w:rsidR="0019361F" w:rsidRPr="002C296E" w:rsidRDefault="0019361F" w:rsidP="00CA0992">
            <w:pPr>
              <w:spacing w:after="0" w:line="240" w:lineRule="auto"/>
              <w:jc w:val="both"/>
              <w:rPr>
                <w:rFonts w:ascii="Times New Roman" w:eastAsia="Times New Roman" w:hAnsi="Times New Roman"/>
                <w:sz w:val="24"/>
                <w:szCs w:val="24"/>
                <w:lang w:eastAsia="lt-LT"/>
              </w:rPr>
            </w:pPr>
          </w:p>
          <w:p w14:paraId="6130928A" w14:textId="77777777" w:rsidR="0019361F" w:rsidRPr="002C296E" w:rsidRDefault="0019361F" w:rsidP="00CA0992">
            <w:pPr>
              <w:spacing w:after="0" w:line="240" w:lineRule="auto"/>
              <w:jc w:val="both"/>
              <w:rPr>
                <w:rFonts w:ascii="Times New Roman" w:eastAsia="Times New Roman" w:hAnsi="Times New Roman"/>
                <w:sz w:val="24"/>
                <w:szCs w:val="24"/>
                <w:lang w:eastAsia="lt-LT"/>
              </w:rPr>
            </w:pPr>
          </w:p>
          <w:p w14:paraId="27749942" w14:textId="104BC7FF"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1.2.5.2. Mokinių taryba pateikia rezultatus.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F284567" w14:textId="5F04BB3C"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1.2.5.1.1. 95 proc. mokinių dalyvavo 29 pedagogų siūlytuose projektuose, pristatytuose tarptautinėje STEAM konferencijoje.</w:t>
            </w:r>
          </w:p>
          <w:p w14:paraId="3155E1D0" w14:textId="4E3C4584"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1.2.5.1.2. 100 proc. P–4 kl. gyvenančių stiprina mokėjimo mokytis kompetenciją nupirktomis STEAM (10 vnt.), robotikos (5 vnt.) priemonėmis</w:t>
            </w:r>
            <w:r w:rsidR="00EC616A" w:rsidRPr="002C296E">
              <w:rPr>
                <w:rFonts w:ascii="Times New Roman" w:eastAsia="Times New Roman" w:hAnsi="Times New Roman"/>
                <w:sz w:val="24"/>
                <w:szCs w:val="24"/>
                <w:lang w:eastAsia="lt-LT"/>
              </w:rPr>
              <w:t>.</w:t>
            </w:r>
          </w:p>
          <w:p w14:paraId="09F6E760" w14:textId="35C74091" w:rsidR="00CA0992" w:rsidRPr="002C296E" w:rsidRDefault="00CA0992" w:rsidP="00CA0992">
            <w:pPr>
              <w:spacing w:after="0" w:line="240" w:lineRule="auto"/>
              <w:jc w:val="both"/>
              <w:rPr>
                <w:rFonts w:ascii="Times New Roman" w:eastAsia="Times New Roman" w:hAnsi="Times New Roman"/>
                <w:sz w:val="26"/>
                <w:szCs w:val="24"/>
                <w:lang w:eastAsia="lt-LT"/>
              </w:rPr>
            </w:pPr>
            <w:r w:rsidRPr="002C296E">
              <w:rPr>
                <w:rFonts w:ascii="Times New Roman" w:eastAsia="Times New Roman" w:hAnsi="Times New Roman"/>
                <w:sz w:val="24"/>
                <w:szCs w:val="24"/>
                <w:lang w:eastAsia="lt-LT"/>
              </w:rPr>
              <w:t xml:space="preserve">1.2.5.1.3. </w:t>
            </w:r>
            <w:r w:rsidRPr="002C296E">
              <w:rPr>
                <w:rFonts w:ascii="Times New Roman" w:hAnsi="Times New Roman"/>
                <w:sz w:val="24"/>
              </w:rPr>
              <w:t>9–10 kl. mokiniai, mokytojai dalyvavo virtualiose veiklose su Ukrainos mokiniais</w:t>
            </w:r>
            <w:r w:rsidR="00EC616A" w:rsidRPr="002C296E">
              <w:rPr>
                <w:rFonts w:ascii="Times New Roman" w:hAnsi="Times New Roman"/>
                <w:sz w:val="24"/>
              </w:rPr>
              <w:t>.</w:t>
            </w:r>
          </w:p>
          <w:p w14:paraId="06FB64C0" w14:textId="038E9802" w:rsidR="00CA0992" w:rsidRPr="002C296E" w:rsidRDefault="00CA0992" w:rsidP="00EC616A">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1.2.5.2.1. </w:t>
            </w:r>
            <w:r w:rsidR="00EC616A" w:rsidRPr="002C296E">
              <w:rPr>
                <w:rFonts w:ascii="Times New Roman" w:eastAsia="Times New Roman" w:hAnsi="Times New Roman"/>
                <w:sz w:val="24"/>
                <w:szCs w:val="24"/>
                <w:lang w:eastAsia="lt-LT"/>
              </w:rPr>
              <w:t>S</w:t>
            </w:r>
            <w:r w:rsidRPr="002C296E">
              <w:rPr>
                <w:rFonts w:ascii="Times New Roman" w:eastAsia="Times New Roman" w:hAnsi="Times New Roman"/>
                <w:sz w:val="24"/>
                <w:szCs w:val="24"/>
                <w:lang w:eastAsia="lt-LT"/>
              </w:rPr>
              <w:t>ukurti 2 vaizdo įrašai apie mokinių tarybos veiklą.</w:t>
            </w:r>
          </w:p>
        </w:tc>
      </w:tr>
      <w:tr w:rsidR="00CA0992" w:rsidRPr="002C296E" w14:paraId="4FFA2F5B" w14:textId="77777777" w:rsidTr="00035B65">
        <w:trPr>
          <w:trHeight w:val="394"/>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52910D63" w14:textId="77777777" w:rsidR="00CA0992" w:rsidRPr="002C296E" w:rsidRDefault="00CA0992" w:rsidP="00CA0992">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1BB6B5B"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1.2.6. Organizuoti kolegialų bendradarbiavimą, siekiant užtikrinti mokinių adaptaciją, keičiantis ugdymo programoms.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12341D" w14:textId="6BCF8CE3"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1.2.6.1. Mokyklos psichologai organizuos ne mažiau nei 4 užsiėmimus pedagogams ir mokiniams psichofizinės sveikatos ir emocinės būklės klausimais</w:t>
            </w:r>
            <w:r w:rsidR="00EC616A" w:rsidRPr="002C296E">
              <w:rPr>
                <w:rFonts w:ascii="Times New Roman" w:eastAsia="Times New Roman" w:hAnsi="Times New Roman"/>
                <w:sz w:val="24"/>
                <w:szCs w:val="24"/>
                <w:lang w:eastAsia="lt-LT"/>
              </w:rPr>
              <w:t>.</w:t>
            </w:r>
          </w:p>
          <w:p w14:paraId="0B65FCE7" w14:textId="262E898B"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1.2.6.2. Soc. pedagogas, psichologai konsultuos 50 proc. tėvų emocinės sveikatos klausimais.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D6E5257" w14:textId="22D051F3"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1.2.6.1.1. Vesti 8 užsiėmimai 5 kl. mokiniams emocinės sveikatos, pykčio valdymo ir kt. klausimais. </w:t>
            </w:r>
          </w:p>
          <w:p w14:paraId="2C5993BF" w14:textId="54A063D3"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1.2.6.1.2. Įgyvendinta neformalios veiklos programa „Mokinių klubas“, lankė 8 proc. naujų mokinių (pagal psichologų rekomendacijas).</w:t>
            </w:r>
          </w:p>
          <w:p w14:paraId="498D6220" w14:textId="12A97288"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1.2.6.2.1. Konsultuoti 62 proc. tėvų mokinių emocinės sveikatos stiprinimo klausimais susirinkimų metu. </w:t>
            </w:r>
          </w:p>
        </w:tc>
      </w:tr>
      <w:tr w:rsidR="00CA0992" w:rsidRPr="002C296E" w14:paraId="61AE3B46" w14:textId="77777777" w:rsidTr="00035B65">
        <w:trPr>
          <w:trHeight w:val="3796"/>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4BF785B5" w14:textId="77777777" w:rsidR="00CA0992" w:rsidRPr="002C296E" w:rsidRDefault="00CA0992" w:rsidP="00CA0992">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1D14DD0" w14:textId="77777777" w:rsidR="00CA0992" w:rsidRPr="002C296E" w:rsidRDefault="00CA0992" w:rsidP="00CA0992">
            <w:pPr>
              <w:spacing w:after="0" w:line="240" w:lineRule="auto"/>
              <w:jc w:val="both"/>
              <w:rPr>
                <w:rFonts w:ascii="Times New Roman" w:eastAsia="Times New Roman" w:hAnsi="Times New Roman"/>
                <w:color w:val="2F5496"/>
                <w:sz w:val="24"/>
                <w:szCs w:val="24"/>
                <w:lang w:eastAsia="lt-LT"/>
              </w:rPr>
            </w:pPr>
            <w:r w:rsidRPr="002C296E">
              <w:rPr>
                <w:rFonts w:ascii="Times New Roman" w:eastAsia="Times New Roman" w:hAnsi="Times New Roman"/>
                <w:sz w:val="24"/>
                <w:szCs w:val="24"/>
                <w:lang w:eastAsia="lt-LT"/>
              </w:rPr>
              <w:t>1.2.7. Užtikrinti sveikos gyvensenos vykdymą išnaudojant mokyklos edukacines erdves.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5A31555" w14:textId="47DF2BFE"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1.2.7.1. Mokyklos vidinės erdvės atitinka HN reikalavimus</w:t>
            </w:r>
            <w:r w:rsidR="00EC616A" w:rsidRPr="002C296E">
              <w:rPr>
                <w:rFonts w:ascii="Times New Roman" w:eastAsia="Times New Roman" w:hAnsi="Times New Roman"/>
                <w:sz w:val="24"/>
                <w:szCs w:val="24"/>
                <w:lang w:eastAsia="lt-LT"/>
              </w:rPr>
              <w:t>.</w:t>
            </w:r>
          </w:p>
          <w:p w14:paraId="666F776C"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p>
          <w:p w14:paraId="5C761F97" w14:textId="508357DF"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1.2.7.2. 90 proc. mokinių dalyvauja sveikatinimo veiklose</w:t>
            </w:r>
            <w:r w:rsidR="00EC616A" w:rsidRPr="002C296E">
              <w:rPr>
                <w:rFonts w:ascii="Times New Roman" w:eastAsia="Times New Roman" w:hAnsi="Times New Roman"/>
                <w:sz w:val="24"/>
                <w:szCs w:val="24"/>
                <w:lang w:eastAsia="lt-LT"/>
              </w:rPr>
              <w:t>.</w:t>
            </w:r>
            <w:r w:rsidRPr="002C296E">
              <w:rPr>
                <w:rFonts w:ascii="Times New Roman" w:eastAsia="Times New Roman" w:hAnsi="Times New Roman"/>
                <w:sz w:val="24"/>
                <w:szCs w:val="24"/>
                <w:lang w:eastAsia="lt-LT"/>
              </w:rPr>
              <w:t xml:space="preserve"> </w:t>
            </w:r>
          </w:p>
          <w:p w14:paraId="3AA6C929" w14:textId="717F9394"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1.2.7.3. 100 proc. mokinių dalyvaus bent 2-ose sveikatinimo programose</w:t>
            </w:r>
            <w:r w:rsidR="00EC616A" w:rsidRPr="002C296E">
              <w:rPr>
                <w:rFonts w:ascii="Times New Roman" w:eastAsia="Times New Roman" w:hAnsi="Times New Roman"/>
                <w:sz w:val="24"/>
                <w:szCs w:val="24"/>
                <w:lang w:eastAsia="lt-LT"/>
              </w:rPr>
              <w:t>.</w:t>
            </w:r>
          </w:p>
          <w:p w14:paraId="4E288279" w14:textId="7777777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1.2.7.4. Ne mažiau 50 proc. IUS ugdytinių dalyvauja sveikatinimo programose.</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586043E" w14:textId="1057230E"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1.2.7.1.1. 100 proc. išorės vertintojų teigiamai įvertino sporto salę, lauko žaidimų aikšteles</w:t>
            </w:r>
            <w:r w:rsidR="007F3C49" w:rsidRPr="002C296E">
              <w:rPr>
                <w:rFonts w:ascii="Times New Roman" w:eastAsia="Times New Roman" w:hAnsi="Times New Roman"/>
                <w:sz w:val="24"/>
                <w:szCs w:val="24"/>
                <w:lang w:eastAsia="lt-LT"/>
              </w:rPr>
              <w:t>.</w:t>
            </w:r>
          </w:p>
          <w:p w14:paraId="115DAF72" w14:textId="6A33E427"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1.2.7.2.1. 92 proc. mokinių įsitraukė į sportines, sveikatinimo ir kt. veiklas</w:t>
            </w:r>
            <w:r w:rsidR="007F3C49" w:rsidRPr="002C296E">
              <w:rPr>
                <w:rFonts w:ascii="Times New Roman" w:eastAsia="Times New Roman" w:hAnsi="Times New Roman"/>
                <w:sz w:val="24"/>
                <w:szCs w:val="24"/>
                <w:lang w:eastAsia="lt-LT"/>
              </w:rPr>
              <w:t>.</w:t>
            </w:r>
          </w:p>
          <w:p w14:paraId="3CE83D38" w14:textId="05FA3305" w:rsidR="00CA0992" w:rsidRPr="002C296E" w:rsidRDefault="00CA0992" w:rsidP="00CA0992">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1.2.7.3.1. 100 proc. mokinių dalyvavo projektuose ir 15-oje įvairių veiklų, ugdėsi sveikos gyvensenos įgūdžius.</w:t>
            </w:r>
          </w:p>
          <w:p w14:paraId="34815BDF" w14:textId="0E7FA3FB" w:rsidR="00035B65" w:rsidRPr="002C296E" w:rsidRDefault="00CA0992" w:rsidP="00CA0992">
            <w:pPr>
              <w:spacing w:after="0" w:line="240" w:lineRule="auto"/>
              <w:jc w:val="both"/>
              <w:rPr>
                <w:rFonts w:ascii="Times New Roman" w:hAnsi="Times New Roman"/>
                <w:color w:val="000000"/>
                <w:sz w:val="24"/>
                <w:shd w:val="clear" w:color="auto" w:fill="FFFFFF"/>
              </w:rPr>
            </w:pPr>
            <w:r w:rsidRPr="002C296E">
              <w:rPr>
                <w:rFonts w:ascii="Times New Roman" w:eastAsia="Times New Roman" w:hAnsi="Times New Roman"/>
                <w:sz w:val="24"/>
                <w:szCs w:val="24"/>
                <w:lang w:eastAsia="lt-LT"/>
              </w:rPr>
              <w:t xml:space="preserve">1.2.7.4.1. </w:t>
            </w:r>
            <w:r w:rsidRPr="002C296E">
              <w:rPr>
                <w:rFonts w:ascii="Times New Roman" w:hAnsi="Times New Roman"/>
                <w:color w:val="000000"/>
                <w:sz w:val="24"/>
                <w:shd w:val="clear" w:color="auto" w:fill="FFFFFF"/>
              </w:rPr>
              <w:t>100 proc. ugdytinių dalyvauja ilgalaikių projektų „Sveikatiada“ ir „Lietuvos mažųjų žaidynės“ veiklose.</w:t>
            </w:r>
          </w:p>
        </w:tc>
      </w:tr>
      <w:tr w:rsidR="00035B65" w:rsidRPr="002C296E" w14:paraId="75AA9965" w14:textId="77777777" w:rsidTr="00035B65">
        <w:trPr>
          <w:trHeight w:val="253"/>
        </w:trPr>
        <w:tc>
          <w:tcPr>
            <w:tcW w:w="1647" w:type="dxa"/>
            <w:vMerge w:val="restart"/>
            <w:tcBorders>
              <w:top w:val="single" w:sz="6" w:space="0" w:color="000000"/>
              <w:left w:val="single" w:sz="6" w:space="0" w:color="000000"/>
              <w:bottom w:val="single" w:sz="4" w:space="0" w:color="auto"/>
              <w:right w:val="single" w:sz="6" w:space="0" w:color="000000"/>
            </w:tcBorders>
            <w:vAlign w:val="center"/>
          </w:tcPr>
          <w:p w14:paraId="09D058D5"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 Plėtoti mokinių saviraišką, stiprinti jų socialinę brandą ir asmenybės augimą, įtraukiant mokinius į</w:t>
            </w:r>
          </w:p>
          <w:p w14:paraId="6725BCA2" w14:textId="18EC95F5" w:rsidR="00035B65" w:rsidRPr="002C296E" w:rsidRDefault="00035B65" w:rsidP="00035B65">
            <w:pPr>
              <w:spacing w:after="0" w:line="240" w:lineRule="auto"/>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aplinkų bendrakūrą (veiklos sritis – gyvenimas mokykloje).</w:t>
            </w: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DC280C6" w14:textId="4741A2C8"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1.3.1. Skatinti įvairią ir įtraukią ugdomąją veiklą, ugdyti mokinių kultūrinę savimonę ir kūrybingumą.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C0EB723"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1.3.1.1. 80 proc. mokinių ugdosi kultūrinę savimonę.</w:t>
            </w:r>
          </w:p>
          <w:p w14:paraId="1B94837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2B837C10"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1.3.1.2. Ne mažiau 93 proc. mokinių pasirenka bent 1 būrelį;</w:t>
            </w:r>
          </w:p>
          <w:p w14:paraId="19D2F151" w14:textId="6E3B4EDF"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1.3.1.3. Pasiūlyti bent 1 naują būrelį.</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44DB1C7" w14:textId="646DCD00"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1.3.1.1.1. 115 edukacinių veiklų, pamokų vyko bibliotekose, muziejuose, dalyvavo 95 proc. mokinių.</w:t>
            </w:r>
          </w:p>
          <w:p w14:paraId="63AA075E"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1.3.1.2.1. 94 proc. mokinių lanko 39 neformaliojo švietimo būrelius.</w:t>
            </w:r>
          </w:p>
          <w:p w14:paraId="4C806B8B" w14:textId="0CE98688"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1.3.1.3.1. Atliktas tyrimas: tėvai ir mokiniai pageidavo meninės saviraiškos būrelio: pasiūlyti 3 būreliai. </w:t>
            </w:r>
          </w:p>
        </w:tc>
      </w:tr>
      <w:tr w:rsidR="00035B65" w:rsidRPr="002C296E" w14:paraId="24DDA37D" w14:textId="77777777" w:rsidTr="00035B65">
        <w:trPr>
          <w:trHeight w:val="1535"/>
        </w:trPr>
        <w:tc>
          <w:tcPr>
            <w:tcW w:w="1647" w:type="dxa"/>
            <w:vMerge/>
            <w:tcBorders>
              <w:left w:val="single" w:sz="6" w:space="0" w:color="000000"/>
              <w:bottom w:val="single" w:sz="4" w:space="0" w:color="auto"/>
              <w:right w:val="single" w:sz="6" w:space="0" w:color="000000"/>
            </w:tcBorders>
            <w:vAlign w:val="center"/>
            <w:hideMark/>
          </w:tcPr>
          <w:p w14:paraId="3D3A18B8" w14:textId="77777777"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D32F78" w14:textId="29E0EB04"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1.3.2. Sudaryti galimybes mokiniams dalyvauti konkursuose,  olimpiadose ir kt.</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8D10C9F"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1.3.2.1. 45 proc. mokinių dalyvauja miesto, respublikos ir tarptautiniuose konkursuose, parodose, olimpiadose ir kt.</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22587F5" w14:textId="04532D18"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1.3.2.1.1. 58 proc. mokinių dalyvavo miesto, respublikos ir tarptautiniuose renginiuose, 22 proc. laimėjo prizines vietas, tapo laureatais (2 proc. daugiau nei 2022 m.).</w:t>
            </w:r>
          </w:p>
        </w:tc>
      </w:tr>
      <w:tr w:rsidR="00035B65" w:rsidRPr="002C296E" w14:paraId="459839AF" w14:textId="77777777" w:rsidTr="00035B65">
        <w:trPr>
          <w:trHeight w:val="2529"/>
        </w:trPr>
        <w:tc>
          <w:tcPr>
            <w:tcW w:w="1647" w:type="dxa"/>
            <w:vMerge/>
            <w:tcBorders>
              <w:left w:val="single" w:sz="6" w:space="0" w:color="000000"/>
              <w:bottom w:val="single" w:sz="4" w:space="0" w:color="auto"/>
              <w:right w:val="single" w:sz="6" w:space="0" w:color="000000"/>
            </w:tcBorders>
            <w:vAlign w:val="center"/>
            <w:hideMark/>
          </w:tcPr>
          <w:p w14:paraId="65D5B206" w14:textId="77777777"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21B722F"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1.3.3. Skatinti aktyvesnį savivaldų bendradarbiavimą.</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1F86565" w14:textId="0299DCF4"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1.3.3.1. 100 proc. savivaldos turi veiklos planus.</w:t>
            </w:r>
          </w:p>
          <w:p w14:paraId="315691E2" w14:textId="10CD51A6"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1.3.3.2. Suorganizuoti ne mažiau kaip 3 veiklas bendruomenei.</w:t>
            </w:r>
          </w:p>
          <w:p w14:paraId="61275BCD"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1.3.3.3. Ne mažiau kaip 80 proc. tėvų dalyvaus mokyklos veiklose.</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DF9AA01" w14:textId="3F4EB9B8"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1.3.3.1.1. 100 proc. įgyvendinti savivaldos grupių veiklos planai.</w:t>
            </w:r>
          </w:p>
          <w:p w14:paraId="2DFBBCBC" w14:textId="51F23760" w:rsidR="00035B65" w:rsidRPr="002C296E" w:rsidRDefault="00035B65" w:rsidP="00035B65">
            <w:pPr>
              <w:spacing w:after="0" w:line="240" w:lineRule="auto"/>
              <w:jc w:val="both"/>
              <w:rPr>
                <w:rFonts w:ascii="Times New Roman" w:eastAsia="Times New Roman" w:hAnsi="Times New Roman"/>
                <w:color w:val="FF0000"/>
                <w:sz w:val="24"/>
                <w:szCs w:val="24"/>
                <w:lang w:eastAsia="lt-LT"/>
              </w:rPr>
            </w:pPr>
            <w:r w:rsidRPr="002C296E">
              <w:rPr>
                <w:rFonts w:ascii="Times New Roman" w:eastAsia="Times New Roman" w:hAnsi="Times New Roman"/>
                <w:sz w:val="24"/>
                <w:szCs w:val="24"/>
                <w:lang w:eastAsia="lt-LT"/>
              </w:rPr>
              <w:t xml:space="preserve">1.3.3.2.1. Suorganizuotos 4 kūrybinės, pažintinės veiklos bendruomenei. </w:t>
            </w:r>
          </w:p>
          <w:p w14:paraId="2D844001" w14:textId="34F0744C" w:rsidR="00035B65" w:rsidRPr="002C296E" w:rsidRDefault="00035B65" w:rsidP="00035B65">
            <w:pPr>
              <w:spacing w:after="0" w:line="240" w:lineRule="auto"/>
              <w:jc w:val="both"/>
              <w:rPr>
                <w:rFonts w:ascii="Times New Roman" w:eastAsia="Times New Roman" w:hAnsi="Times New Roman"/>
                <w:color w:val="FF0000"/>
                <w:sz w:val="24"/>
                <w:szCs w:val="24"/>
                <w:lang w:eastAsia="lt-LT"/>
              </w:rPr>
            </w:pPr>
            <w:r w:rsidRPr="002C296E">
              <w:rPr>
                <w:rFonts w:ascii="Times New Roman" w:eastAsia="Times New Roman" w:hAnsi="Times New Roman"/>
                <w:sz w:val="24"/>
                <w:szCs w:val="24"/>
                <w:lang w:eastAsia="lt-LT"/>
              </w:rPr>
              <w:t>1.3.3.3.1. Renginių cikle „Laikas kartu dalyvavo 80 proc. tėvų (organizuota 16 veiklų).</w:t>
            </w:r>
          </w:p>
        </w:tc>
      </w:tr>
      <w:tr w:rsidR="00035B65" w:rsidRPr="002C296E" w14:paraId="1D3E2283" w14:textId="77777777" w:rsidTr="00035B65">
        <w:trPr>
          <w:trHeight w:val="110"/>
        </w:trPr>
        <w:tc>
          <w:tcPr>
            <w:tcW w:w="1647" w:type="dxa"/>
            <w:vMerge/>
            <w:tcBorders>
              <w:left w:val="single" w:sz="6" w:space="0" w:color="000000"/>
              <w:bottom w:val="single" w:sz="4" w:space="0" w:color="auto"/>
              <w:right w:val="single" w:sz="6" w:space="0" w:color="000000"/>
            </w:tcBorders>
            <w:vAlign w:val="center"/>
            <w:hideMark/>
          </w:tcPr>
          <w:p w14:paraId="7BE9C7CF" w14:textId="77777777"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2A35D37"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1.3.4. Organizuoti mokinių ir socialinių partnerių teminius renginius.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6AE05E" w14:textId="2BBB69C3"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1.3.4.1. Suorganizuoti 4 teminiai renginiai su socialiniais partneriais.</w:t>
            </w:r>
          </w:p>
          <w:p w14:paraId="042E47F9" w14:textId="046BB7FA"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1.3.4.2. 90 proc. mokinių yra aktyvūs popamokinėje veikloje.</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E8BDC6B" w14:textId="2ACE93F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1.3.4.1.1. Suorganizuoti 4 teminiai renginiai su socialiniais partneriais.</w:t>
            </w:r>
          </w:p>
          <w:p w14:paraId="0233EE00" w14:textId="01A239CE" w:rsidR="00035B65" w:rsidRPr="002C296E" w:rsidRDefault="00035B65" w:rsidP="00035B65">
            <w:pPr>
              <w:spacing w:after="0" w:line="240" w:lineRule="auto"/>
              <w:jc w:val="both"/>
              <w:rPr>
                <w:rFonts w:ascii="Times New Roman" w:hAnsi="Times New Roman"/>
                <w:sz w:val="24"/>
                <w:szCs w:val="24"/>
              </w:rPr>
            </w:pPr>
            <w:r w:rsidRPr="002C296E">
              <w:rPr>
                <w:rFonts w:ascii="Times New Roman" w:eastAsia="Times New Roman" w:hAnsi="Times New Roman"/>
                <w:sz w:val="24"/>
                <w:szCs w:val="24"/>
                <w:lang w:eastAsia="lt-LT"/>
              </w:rPr>
              <w:t xml:space="preserve">1.3.4.2.1. </w:t>
            </w:r>
            <w:r w:rsidRPr="002C296E">
              <w:rPr>
                <w:rFonts w:ascii="Times New Roman" w:hAnsi="Times New Roman"/>
                <w:sz w:val="24"/>
                <w:szCs w:val="24"/>
              </w:rPr>
              <w:t>95 proc. mokinių ugdėsi kūrybiškumą, pažinimo kompetenciją ir kt. neformaliojo švietimo veiklose.</w:t>
            </w:r>
          </w:p>
        </w:tc>
      </w:tr>
      <w:tr w:rsidR="00035B65" w:rsidRPr="002C296E" w14:paraId="78ADA706" w14:textId="77777777" w:rsidTr="00035B65">
        <w:trPr>
          <w:trHeight w:val="2535"/>
        </w:trPr>
        <w:tc>
          <w:tcPr>
            <w:tcW w:w="1647" w:type="dxa"/>
            <w:vMerge w:val="restart"/>
            <w:tcBorders>
              <w:top w:val="single" w:sz="4" w:space="0" w:color="auto"/>
              <w:left w:val="single" w:sz="6" w:space="0" w:color="000000"/>
              <w:bottom w:val="single" w:sz="6" w:space="0" w:color="000000"/>
              <w:right w:val="single" w:sz="6" w:space="0" w:color="000000"/>
            </w:tcBorders>
            <w:tcMar>
              <w:top w:w="0" w:type="dxa"/>
              <w:left w:w="100" w:type="dxa"/>
              <w:bottom w:w="0" w:type="dxa"/>
              <w:right w:w="100" w:type="dxa"/>
            </w:tcMar>
            <w:hideMark/>
          </w:tcPr>
          <w:p w14:paraId="73BEAB05"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 Aktyvinti edukacinių erdvių panaudojimą ugdymo procesui organizuoti</w:t>
            </w:r>
          </w:p>
          <w:p w14:paraId="74B3CED5"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(veiklos sritis – ugdymo(si) aplinka).</w:t>
            </w: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112B080" w14:textId="3569A7B1"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1.4.1. Atlikti tyrimą „Mokyklos funkcionalumo, įvairumo, patrauklumo bendruomenei poreikio nustatymas“.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509E05D" w14:textId="3C98BB81"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1.4.1.1. 90 proc. bendruomenės narių dalyvauja tyrime, planuojant edukacinių ir kt. erdvių atnaujinimą.</w:t>
            </w:r>
          </w:p>
          <w:p w14:paraId="56F11CA9" w14:textId="2A711D5F"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1.4.1.2. Suorganizuoti bent 1 bendrą veiklą kuriant edukacines erdves įtraukiant narius.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AE5672B" w14:textId="14D4D48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1.4.1.1.1. 100 proc. narių patenkinti mokyklos interjero ir eksterjero atnaujinimu. 70 proc. dalyvauja edukacinių erdvių kūrime.</w:t>
            </w:r>
          </w:p>
          <w:p w14:paraId="1DF91BD6" w14:textId="0619FE23"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1.4.1.2.1. Pagal parengtą projektą sutvarkytas IUS vidinis kiemas (pasodinti </w:t>
            </w:r>
            <w:r w:rsidR="00AC4D62" w:rsidRPr="002C296E">
              <w:rPr>
                <w:rFonts w:ascii="Times New Roman" w:eastAsia="Times New Roman" w:hAnsi="Times New Roman"/>
                <w:sz w:val="24"/>
                <w:szCs w:val="24"/>
                <w:lang w:eastAsia="lt-LT"/>
              </w:rPr>
              <w:t>augalai,  3 edukaciniai</w:t>
            </w:r>
            <w:r w:rsidRPr="002C296E">
              <w:rPr>
                <w:rFonts w:ascii="Times New Roman" w:eastAsia="Times New Roman" w:hAnsi="Times New Roman"/>
                <w:sz w:val="24"/>
                <w:szCs w:val="24"/>
                <w:lang w:eastAsia="lt-LT"/>
              </w:rPr>
              <w:t xml:space="preserve"> stendai).</w:t>
            </w:r>
          </w:p>
        </w:tc>
      </w:tr>
      <w:tr w:rsidR="00035B65" w:rsidRPr="002C296E" w14:paraId="11B2EAF4" w14:textId="77777777" w:rsidTr="00035B65">
        <w:trPr>
          <w:trHeight w:val="535"/>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38ED798E" w14:textId="77777777"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95D177A" w14:textId="4484C4C9"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1.4.2. Organizuoti įtraukias formaliojo ir neformaliojo ugdymo veiklas, tarties, klausos ir kalbos lavinimo pratybas, kt. renginius edukacinėse erdvėse.</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35A6375" w14:textId="00C1CD3A"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1.4.2.1. 100 proc. veiklų vyksta pagal planavimo dokumentus.</w:t>
            </w:r>
          </w:p>
          <w:p w14:paraId="4DA66BED" w14:textId="3C620B21"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1.4.2.2. Ne mažiau kaip 30 proc. veiklų organizuojamos kitose mokyklos erdvėse.</w:t>
            </w:r>
          </w:p>
          <w:p w14:paraId="16199DCC"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0487369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1.4.2.3. Suorganizuotos 4 mokinių darbų ir kt. parodos netradicinėse mokyklos erdvėse.</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EDA1C46" w14:textId="77C7D46E"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1.4.2.1.1. 100 proc. įgyvendintos veiklos pagal planavimo dokumentus.</w:t>
            </w:r>
          </w:p>
          <w:p w14:paraId="307B684C" w14:textId="162DD996"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1.4.2.2.1. 35 proc. veiklų organizuota įvairiose erdvėse; vesti užsiėmimai Energetikos ir technikos muziejuje Vilniuje.</w:t>
            </w:r>
          </w:p>
          <w:p w14:paraId="4D2EA669" w14:textId="76D0C046"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1.4.2.3.1. </w:t>
            </w:r>
            <w:r w:rsidRPr="002C296E">
              <w:rPr>
                <w:rFonts w:ascii="Times New Roman" w:hAnsi="Times New Roman"/>
                <w:sz w:val="24"/>
                <w:szCs w:val="24"/>
              </w:rPr>
              <w:t xml:space="preserve">Suorganizuotos </w:t>
            </w:r>
            <w:r w:rsidRPr="002C296E">
              <w:rPr>
                <w:rFonts w:ascii="Times New Roman" w:eastAsia="Times New Roman" w:hAnsi="Times New Roman"/>
                <w:sz w:val="24"/>
                <w:szCs w:val="24"/>
              </w:rPr>
              <w:t>4 darbų parodos Šiaulių menų mokykloje, 4 –</w:t>
            </w:r>
            <w:r w:rsidR="0070065A" w:rsidRPr="002C296E">
              <w:rPr>
                <w:rFonts w:ascii="Times New Roman" w:eastAsia="Times New Roman" w:hAnsi="Times New Roman"/>
                <w:sz w:val="24"/>
                <w:szCs w:val="24"/>
              </w:rPr>
              <w:t xml:space="preserve"> </w:t>
            </w:r>
            <w:r w:rsidRPr="002C296E">
              <w:rPr>
                <w:rFonts w:ascii="Times New Roman" w:eastAsia="Times New Roman" w:hAnsi="Times New Roman"/>
                <w:sz w:val="24"/>
                <w:szCs w:val="24"/>
                <w:lang w:eastAsia="lt-LT"/>
              </w:rPr>
              <w:t>netradicinėse mokyklos erdvėse</w:t>
            </w:r>
            <w:r w:rsidRPr="002C296E">
              <w:rPr>
                <w:rFonts w:ascii="Times New Roman" w:eastAsia="Times New Roman" w:hAnsi="Times New Roman"/>
                <w:sz w:val="24"/>
                <w:szCs w:val="24"/>
              </w:rPr>
              <w:t>.</w:t>
            </w:r>
          </w:p>
        </w:tc>
      </w:tr>
      <w:tr w:rsidR="00035B65" w:rsidRPr="002C296E" w14:paraId="2B8699D7" w14:textId="77777777" w:rsidTr="00035B65">
        <w:trPr>
          <w:trHeight w:val="1954"/>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17EC6032" w14:textId="77777777"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2331190"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1.4.3. Organizuoti integruotas pamokas tarp pradinio ir pagrindinio koncentrų.</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C35B261" w14:textId="115F31EE"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1.4.3.1. Organizuojamos 3 integruotos pamokas tarp pradinio ir pagrindinio programų.</w:t>
            </w:r>
          </w:p>
          <w:p w14:paraId="130910C0" w14:textId="37D36ABD"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1.4.3.2. 30 proc. bus veiklų viešinama.</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5828EEF" w14:textId="273E3FA2" w:rsidR="00035B65" w:rsidRPr="002C296E" w:rsidRDefault="00035B65" w:rsidP="00035B65">
            <w:pPr>
              <w:spacing w:after="0" w:line="240" w:lineRule="auto"/>
              <w:jc w:val="both"/>
              <w:rPr>
                <w:rFonts w:ascii="Times New Roman" w:eastAsia="Times New Roman" w:hAnsi="Times New Roman"/>
                <w:color w:val="FF0000"/>
                <w:sz w:val="24"/>
                <w:szCs w:val="24"/>
                <w:lang w:eastAsia="lt-LT"/>
              </w:rPr>
            </w:pPr>
            <w:r w:rsidRPr="002C296E">
              <w:rPr>
                <w:rFonts w:ascii="Times New Roman" w:eastAsia="Times New Roman" w:hAnsi="Times New Roman"/>
                <w:sz w:val="24"/>
                <w:szCs w:val="24"/>
                <w:lang w:eastAsia="lt-LT"/>
              </w:rPr>
              <w:t xml:space="preserve"> 1.4.3.1.1. 3, 4 kl. pravestos 3 integruotos pamokos</w:t>
            </w:r>
            <w:r w:rsidRPr="002C296E">
              <w:rPr>
                <w:rFonts w:ascii="Times New Roman" w:eastAsia="Times New Roman" w:hAnsi="Times New Roman"/>
                <w:color w:val="FF0000"/>
                <w:sz w:val="24"/>
                <w:szCs w:val="24"/>
                <w:lang w:eastAsia="lt-LT"/>
              </w:rPr>
              <w:t xml:space="preserve"> </w:t>
            </w:r>
            <w:r w:rsidRPr="002C296E">
              <w:rPr>
                <w:rFonts w:ascii="Times New Roman" w:eastAsia="Times New Roman" w:hAnsi="Times New Roman"/>
                <w:sz w:val="24"/>
                <w:szCs w:val="24"/>
                <w:lang w:eastAsia="lt-LT"/>
              </w:rPr>
              <w:t>(anglų k., pasaulio pažinimas – istorija ir dailė).</w:t>
            </w:r>
          </w:p>
          <w:p w14:paraId="50B7856D" w14:textId="24F0E2C8"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1.4.3.2.1. 60 proc. organizuotų integruotų veiklų yra viešinama.</w:t>
            </w:r>
          </w:p>
        </w:tc>
      </w:tr>
      <w:tr w:rsidR="00035B65" w:rsidRPr="002C296E" w14:paraId="04C45E2D" w14:textId="77777777" w:rsidTr="00035B65">
        <w:trPr>
          <w:trHeight w:val="2724"/>
        </w:trPr>
        <w:tc>
          <w:tcPr>
            <w:tcW w:w="1647"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5C88E84"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 Ugdyti pedagogų lyderystę skatinant tobulinti profesines kompetencijas.</w:t>
            </w:r>
          </w:p>
          <w:p w14:paraId="5A104DBF"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(veiklos sritis – lyderystė ir vadyba).</w:t>
            </w:r>
          </w:p>
          <w:p w14:paraId="3E837287"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3CD6C39"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1.5.1. Skatinti pedagogų kompetencijų tobulinimo plėtrą.</w:t>
            </w:r>
          </w:p>
          <w:p w14:paraId="0ABDB5FB"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p w14:paraId="2AFB078C"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5D4386" w14:textId="25EDAEAB"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1.5.1.1. 50 proc. pedagogų tobulins asmeninės lyderystės kompetenciją.</w:t>
            </w:r>
          </w:p>
          <w:p w14:paraId="22F6359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A71F32F"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608B4769"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A3F7237"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00195F4E"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725193CD"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3EA02286"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43F45853" w14:textId="03E579A9"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1.5.1.2. Vykdyti tarptautinius projektus profesiniam tobulėjimui;</w:t>
            </w:r>
          </w:p>
          <w:p w14:paraId="0FED50AE" w14:textId="48C36F1A"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1.5.1.3. 80 proc. auklėtojų pristatys SEKU veiklas.</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7C56B8C" w14:textId="741AD6B8"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1.5.1.1.1. </w:t>
            </w:r>
            <w:r w:rsidR="00797267" w:rsidRPr="002C296E">
              <w:rPr>
                <w:rFonts w:ascii="Times New Roman" w:eastAsia="Times New Roman" w:hAnsi="Times New Roman"/>
                <w:sz w:val="24"/>
                <w:szCs w:val="24"/>
                <w:lang w:eastAsia="lt-LT"/>
              </w:rPr>
              <w:t>50 proc. pedagogų tobulino lyderystės kompe-tencijas. 5 proc. pedagogų įgijo papildomas naujas profesines kvalifikacijas (surdopedagogo, judesio korekcijos specialisto). 2 proc. pedagogų įgijo  metodininko kvalifikaciją.</w:t>
            </w:r>
          </w:p>
          <w:p w14:paraId="4E5C2B13" w14:textId="7D6FEECB"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1.5.1.1.2. 1 mokytojas dalyvavo PUPP vertinimo komisijoje.</w:t>
            </w:r>
          </w:p>
          <w:p w14:paraId="2140F5E0" w14:textId="24D35565"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1.5.1.2.1. Įvykdyti 3 tarptautiniai projektai profesinių kompetencijų tobulinimui.</w:t>
            </w:r>
          </w:p>
          <w:p w14:paraId="6C75F85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1.5.1.3.1. 90 proc. auklėtojų pristatė SEKU veiklų vykdymo rezultatus.</w:t>
            </w:r>
          </w:p>
        </w:tc>
      </w:tr>
      <w:tr w:rsidR="00035B65" w:rsidRPr="002C296E" w14:paraId="41E8348D" w14:textId="77777777" w:rsidTr="00035B65">
        <w:trPr>
          <w:trHeight w:val="400"/>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7C5D858A" w14:textId="40ED4E98"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AD8EAE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1.5.2. Organizuoti diskusijas įtraukiojo ugdymo temomis.</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EB79B5E" w14:textId="0772341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1.5.2.1. 100 proc. IUS ir mokyklos pedagogų bendradarbiaus.</w:t>
            </w:r>
          </w:p>
          <w:p w14:paraId="44D058FD"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1.5.2.2. Suorganizuoti 2 apskritojo stalo diskusijas apie ugdymo turinio atnaujinimą (UTA).</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D3734B" w14:textId="65778E1B"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1.5.2.1.1. 100 proc. IUS ir mokyklos pedagogų bendradarbiauja tarpusavyje.</w:t>
            </w:r>
          </w:p>
          <w:p w14:paraId="0C5AD68D" w14:textId="74C76E92"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1.5.2.2.1. Organizuotos 2 diskusijos apie UTA; parengti teminiai ilgalaikiai planai. </w:t>
            </w:r>
          </w:p>
          <w:p w14:paraId="2FFAC1C3" w14:textId="2FE64D7C"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1.5.2.2.2. Informacija apie UTA pateikta mokyklos tinklalapyje, 100 proc. supažindinti tėvai.</w:t>
            </w:r>
          </w:p>
        </w:tc>
      </w:tr>
      <w:tr w:rsidR="00035B65" w:rsidRPr="002C296E" w14:paraId="762CE6C7" w14:textId="77777777" w:rsidTr="00035B65">
        <w:trPr>
          <w:trHeight w:val="258"/>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0434CF7B" w14:textId="77777777"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908556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1.5.3. Pristatyti mokyklos veiklos unikalumą visuomenei.</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FC0772E" w14:textId="49664FC2"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1.5.3.1. Suorganizuoti bent 1 respublikinį renginį apie mokyklos išskirtinumą ir veiklų visybiškumą.</w:t>
            </w:r>
          </w:p>
          <w:p w14:paraId="25A8ECD0"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C91BDE1"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E2E442B"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2FFA00E3"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757A5646"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9F3D490"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7A2E8E5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714CB855"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27488D4A"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1AF4F69B"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42A561D0"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DA649AB"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4F650E8B"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72EBDA23"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D1C6347"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251990A8"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1ADE1AA7"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72BB0BCB" w14:textId="2622EDE8"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1.5.3.2. Inicijuoti diskusiją apie savanorystės projektą „Volunteering for Solidarity Education“.</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5638E9D" w14:textId="21E9BE4B"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 1.5.3.1.1. Parengtas straipsnis apie mokinių emocinio intelekto ugdymą pamokose, vyko gerosios patirties sklaida, pristatytas švietimo pagalbos organizavimas, teikimas didelių specialiųjų ugdymosi poreikių mokiniams „Vista de Desarrollo de rasgos de adaptación en estudiantes con necesidades educativas severas durante la Educación Física de la escuela primaria (produccioncientificaluz.org)“.</w:t>
            </w:r>
          </w:p>
          <w:p w14:paraId="4889AF6D" w14:textId="37B3851A" w:rsidR="00035B65" w:rsidRPr="002C296E" w:rsidRDefault="00035B65" w:rsidP="00035B65">
            <w:pPr>
              <w:spacing w:after="0" w:line="240" w:lineRule="auto"/>
              <w:jc w:val="both"/>
              <w:rPr>
                <w:rFonts w:ascii="Times New Roman" w:eastAsia="Times New Roman" w:hAnsi="Times New Roman"/>
                <w:sz w:val="26"/>
                <w:szCs w:val="24"/>
                <w:lang w:eastAsia="lt-LT"/>
              </w:rPr>
            </w:pPr>
            <w:r w:rsidRPr="002C296E">
              <w:rPr>
                <w:rFonts w:ascii="Times New Roman" w:eastAsia="Times New Roman" w:hAnsi="Times New Roman"/>
                <w:sz w:val="24"/>
                <w:szCs w:val="24"/>
                <w:lang w:eastAsia="lt-LT"/>
              </w:rPr>
              <w:t xml:space="preserve">1.5.3.1.2. </w:t>
            </w:r>
            <w:r w:rsidRPr="002C296E">
              <w:rPr>
                <w:rFonts w:ascii="Times New Roman" w:hAnsi="Times New Roman"/>
                <w:bCs/>
                <w:sz w:val="24"/>
              </w:rPr>
              <w:t>Parengta ir įgyvendinta 6 val. kvalifikacijos tobulinimo programa „Inovatyvus mokytojų ugdymas taikant personalizuotą mokymąsi, siekiant mokinio individualios pažangos“.</w:t>
            </w:r>
          </w:p>
          <w:p w14:paraId="651BCA4D" w14:textId="5ECB782B"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1.5.3.2.1. Suo</w:t>
            </w:r>
            <w:r w:rsidRPr="002C296E">
              <w:rPr>
                <w:rFonts w:ascii="Times New Roman" w:hAnsi="Times New Roman"/>
                <w:sz w:val="24"/>
                <w:szCs w:val="24"/>
              </w:rPr>
              <w:t>rganizuota 1 diskusija su savanoriais, koordinuojančia įstaiga. 3  savanoriai organizavo užsiėmimus, veiklas. 100 proc. vyko tarpkultūriniai mainai.</w:t>
            </w:r>
          </w:p>
        </w:tc>
      </w:tr>
      <w:tr w:rsidR="00035B65" w:rsidRPr="002C296E" w14:paraId="53F6EFCD" w14:textId="77777777" w:rsidTr="00035B65">
        <w:trPr>
          <w:trHeight w:val="394"/>
        </w:trPr>
        <w:tc>
          <w:tcPr>
            <w:tcW w:w="1647" w:type="dxa"/>
            <w:vMerge/>
            <w:tcBorders>
              <w:top w:val="single" w:sz="6" w:space="0" w:color="000000"/>
              <w:left w:val="single" w:sz="6" w:space="0" w:color="000000"/>
              <w:bottom w:val="single" w:sz="6" w:space="0" w:color="000000"/>
              <w:right w:val="single" w:sz="6" w:space="0" w:color="000000"/>
            </w:tcBorders>
            <w:vAlign w:val="center"/>
            <w:hideMark/>
          </w:tcPr>
          <w:p w14:paraId="339E5555" w14:textId="77777777" w:rsidR="00035B65" w:rsidRPr="002C296E" w:rsidRDefault="00035B65" w:rsidP="00035B65">
            <w:pPr>
              <w:spacing w:after="0" w:line="240" w:lineRule="auto"/>
              <w:rPr>
                <w:rFonts w:ascii="Times New Roman" w:eastAsia="Times New Roman" w:hAnsi="Times New Roman"/>
                <w:sz w:val="24"/>
                <w:szCs w:val="24"/>
                <w:lang w:eastAsia="lt-LT"/>
              </w:rPr>
            </w:pPr>
          </w:p>
        </w:tc>
        <w:tc>
          <w:tcPr>
            <w:tcW w:w="224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C3C6D3A"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1.5.4. Stiprinti mentorystę.</w:t>
            </w:r>
          </w:p>
        </w:tc>
        <w:tc>
          <w:tcPr>
            <w:tcW w:w="256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53731A0" w14:textId="1AD66992"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1.5.4.1. 100 proc. užtikrinti mentorystę naujai priimtiems pedagogams.</w:t>
            </w:r>
          </w:p>
          <w:p w14:paraId="01777BA7"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04903C66"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2C69D652"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734FC348"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09C3C2E8"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3618E386"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4AFD697F" w14:textId="77777777" w:rsidR="00035B65" w:rsidRPr="002C296E" w:rsidRDefault="00035B65" w:rsidP="00035B65">
            <w:pPr>
              <w:spacing w:after="0" w:line="240" w:lineRule="auto"/>
              <w:jc w:val="both"/>
              <w:rPr>
                <w:rFonts w:ascii="Times New Roman" w:eastAsia="Times New Roman" w:hAnsi="Times New Roman"/>
                <w:sz w:val="24"/>
                <w:szCs w:val="24"/>
                <w:lang w:eastAsia="lt-LT"/>
              </w:rPr>
            </w:pPr>
          </w:p>
          <w:p w14:paraId="5FCF75CE" w14:textId="4A41EA4D"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1.5.4.2. 100 proc. vykdyti veiklas „Kolega-kolegai“.</w:t>
            </w:r>
          </w:p>
        </w:tc>
        <w:tc>
          <w:tcPr>
            <w:tcW w:w="317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E74C42" w14:textId="23F774EC"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1.5.4.1.1. 5 pedagogai yra naujai priimtų pedagogų mentoriai.</w:t>
            </w:r>
          </w:p>
          <w:p w14:paraId="1D866843" w14:textId="760754B3"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1.5.4.1.2. 5 pedagogai vadovavo studentų praktikai.</w:t>
            </w:r>
          </w:p>
          <w:p w14:paraId="050C4693" w14:textId="64CDE7C9"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 xml:space="preserve">1.5.4.1.3. </w:t>
            </w:r>
            <w:r w:rsidRPr="002C296E">
              <w:rPr>
                <w:rFonts w:ascii="Times New Roman" w:hAnsi="Times New Roman"/>
                <w:sz w:val="24"/>
                <w:szCs w:val="24"/>
              </w:rPr>
              <w:t>organizuoti 2 susitikimai su VU studentais apie ugdymo standartus ir inovatyvių galimybių suderinamumą įtraukiajame ugdyme.</w:t>
            </w:r>
          </w:p>
          <w:p w14:paraId="28655EEA" w14:textId="68F8C662" w:rsidR="00035B65" w:rsidRPr="002C296E" w:rsidRDefault="00035B65" w:rsidP="00035B65">
            <w:pPr>
              <w:spacing w:after="0" w:line="240" w:lineRule="auto"/>
              <w:jc w:val="both"/>
              <w:rPr>
                <w:rFonts w:ascii="Times New Roman" w:eastAsia="Times New Roman" w:hAnsi="Times New Roman"/>
                <w:sz w:val="24"/>
                <w:szCs w:val="24"/>
                <w:lang w:eastAsia="lt-LT"/>
              </w:rPr>
            </w:pPr>
            <w:r w:rsidRPr="002C296E">
              <w:rPr>
                <w:rFonts w:ascii="Times New Roman" w:eastAsia="Times New Roman" w:hAnsi="Times New Roman"/>
                <w:sz w:val="24"/>
                <w:szCs w:val="24"/>
                <w:lang w:eastAsia="lt-LT"/>
              </w:rPr>
              <w:t>1.5.4.2.1. 100 proc. vykdytos veiklos „Kolega-kolegai“, fiksuotos protokoluose, Metodinėje taryboje.</w:t>
            </w:r>
          </w:p>
        </w:tc>
      </w:tr>
    </w:tbl>
    <w:p w14:paraId="09E2D55F" w14:textId="77777777" w:rsidR="00BC0D2B" w:rsidRPr="002C296E" w:rsidRDefault="00BC0D2B" w:rsidP="00BC0D2B">
      <w:pPr>
        <w:tabs>
          <w:tab w:val="left" w:pos="284"/>
        </w:tabs>
        <w:overflowPunct w:val="0"/>
        <w:spacing w:after="0" w:line="240" w:lineRule="auto"/>
        <w:textAlignment w:val="baseline"/>
        <w:rPr>
          <w:rFonts w:ascii="Times New Roman" w:eastAsia="Times New Roman" w:hAnsi="Times New Roman"/>
          <w:b/>
          <w:sz w:val="24"/>
          <w:szCs w:val="24"/>
          <w:lang w:eastAsia="lt-LT"/>
        </w:rPr>
      </w:pPr>
    </w:p>
    <w:p w14:paraId="23345B00" w14:textId="77777777" w:rsidR="0035425A" w:rsidRPr="002C296E" w:rsidRDefault="0035425A" w:rsidP="00444DF3">
      <w:pPr>
        <w:pStyle w:val="Betarp"/>
        <w:numPr>
          <w:ilvl w:val="0"/>
          <w:numId w:val="1"/>
        </w:numPr>
        <w:tabs>
          <w:tab w:val="left" w:pos="851"/>
        </w:tabs>
        <w:ind w:left="0" w:firstLine="567"/>
        <w:jc w:val="both"/>
        <w:rPr>
          <w:b/>
        </w:rPr>
      </w:pPr>
      <w:r w:rsidRPr="002C296E">
        <w:rPr>
          <w:b/>
        </w:rPr>
        <w:t>Užduotys, neįvykdytos ar įvykdytos iš dalies dėl nenumatytų rizikų (jei tokių buvo)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683"/>
      </w:tblGrid>
      <w:tr w:rsidR="0035425A" w:rsidRPr="002C296E" w14:paraId="50E6B2C0" w14:textId="77777777" w:rsidTr="000341CE">
        <w:tc>
          <w:tcPr>
            <w:tcW w:w="2568" w:type="pct"/>
            <w:shd w:val="clear" w:color="auto" w:fill="auto"/>
          </w:tcPr>
          <w:p w14:paraId="031402ED" w14:textId="77777777" w:rsidR="0035425A" w:rsidRPr="002C296E" w:rsidRDefault="0035425A" w:rsidP="000341CE">
            <w:pPr>
              <w:pStyle w:val="Betarp"/>
              <w:jc w:val="center"/>
            </w:pPr>
            <w:r w:rsidRPr="002C296E">
              <w:t>Užduotys</w:t>
            </w:r>
          </w:p>
        </w:tc>
        <w:tc>
          <w:tcPr>
            <w:tcW w:w="2432" w:type="pct"/>
            <w:shd w:val="clear" w:color="auto" w:fill="auto"/>
          </w:tcPr>
          <w:p w14:paraId="31C0EA3B" w14:textId="77777777" w:rsidR="0035425A" w:rsidRPr="002C296E" w:rsidRDefault="0035425A" w:rsidP="000341CE">
            <w:pPr>
              <w:pStyle w:val="Betarp"/>
              <w:jc w:val="center"/>
            </w:pPr>
            <w:r w:rsidRPr="002C296E">
              <w:t>Priežastys, rizikos</w:t>
            </w:r>
          </w:p>
        </w:tc>
      </w:tr>
      <w:tr w:rsidR="0035425A" w:rsidRPr="002C296E" w14:paraId="58CA36FB" w14:textId="77777777" w:rsidTr="000341CE">
        <w:tc>
          <w:tcPr>
            <w:tcW w:w="2568" w:type="pct"/>
            <w:shd w:val="clear" w:color="auto" w:fill="auto"/>
          </w:tcPr>
          <w:p w14:paraId="3D644E03" w14:textId="77777777" w:rsidR="0035425A" w:rsidRPr="002C296E" w:rsidRDefault="0035425A" w:rsidP="000341CE">
            <w:pPr>
              <w:pStyle w:val="Betarp"/>
              <w:jc w:val="center"/>
              <w:rPr>
                <w:b/>
              </w:rPr>
            </w:pPr>
            <w:r w:rsidRPr="002C296E">
              <w:rPr>
                <w:b/>
              </w:rPr>
              <w:t>--------------</w:t>
            </w:r>
          </w:p>
        </w:tc>
        <w:tc>
          <w:tcPr>
            <w:tcW w:w="2432" w:type="pct"/>
            <w:shd w:val="clear" w:color="auto" w:fill="auto"/>
          </w:tcPr>
          <w:p w14:paraId="4C118FE6" w14:textId="77777777" w:rsidR="0035425A" w:rsidRPr="002C296E" w:rsidRDefault="0035425A" w:rsidP="000341CE">
            <w:pPr>
              <w:pStyle w:val="Betarp"/>
              <w:jc w:val="center"/>
              <w:rPr>
                <w:b/>
              </w:rPr>
            </w:pPr>
            <w:r w:rsidRPr="002C296E">
              <w:rPr>
                <w:b/>
              </w:rPr>
              <w:t>--------------</w:t>
            </w:r>
          </w:p>
        </w:tc>
      </w:tr>
    </w:tbl>
    <w:p w14:paraId="60AC1F83" w14:textId="77777777" w:rsidR="00D00E88" w:rsidRPr="002C296E" w:rsidRDefault="00D00E88" w:rsidP="00D00E88">
      <w:pPr>
        <w:pStyle w:val="Betarp"/>
        <w:ind w:left="360"/>
        <w:jc w:val="both"/>
        <w:rPr>
          <w:b/>
        </w:rPr>
      </w:pPr>
    </w:p>
    <w:p w14:paraId="4641C6BF" w14:textId="77777777" w:rsidR="0035425A" w:rsidRPr="002C296E" w:rsidRDefault="0035425A" w:rsidP="00444DF3">
      <w:pPr>
        <w:pStyle w:val="Betarp"/>
        <w:numPr>
          <w:ilvl w:val="0"/>
          <w:numId w:val="1"/>
        </w:numPr>
        <w:tabs>
          <w:tab w:val="left" w:pos="851"/>
        </w:tabs>
        <w:ind w:left="0" w:firstLine="567"/>
        <w:jc w:val="both"/>
        <w:rPr>
          <w:b/>
        </w:rPr>
      </w:pPr>
      <w:r w:rsidRPr="002C296E">
        <w:rPr>
          <w:b/>
        </w:rPr>
        <w:t>Veiklos, kurios nebuvo planuotos ir nustatytos, bet įvykdytos</w:t>
      </w:r>
    </w:p>
    <w:p w14:paraId="7F4F2507" w14:textId="77777777" w:rsidR="0017663B" w:rsidRPr="002C296E" w:rsidRDefault="0017663B" w:rsidP="0017663B">
      <w:pPr>
        <w:pStyle w:val="Betarp"/>
        <w:tabs>
          <w:tab w:val="left" w:pos="851"/>
        </w:tabs>
        <w:ind w:left="567"/>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90012F" w:rsidRPr="002C296E" w14:paraId="1CFCAA42" w14:textId="77777777" w:rsidTr="003E599A">
        <w:tc>
          <w:tcPr>
            <w:tcW w:w="2595" w:type="pct"/>
            <w:shd w:val="clear" w:color="auto" w:fill="auto"/>
          </w:tcPr>
          <w:p w14:paraId="64726547" w14:textId="77777777" w:rsidR="0090012F" w:rsidRPr="002C296E" w:rsidRDefault="0090012F" w:rsidP="003E599A">
            <w:pPr>
              <w:pStyle w:val="Betarp"/>
            </w:pPr>
            <w:r w:rsidRPr="002C296E">
              <w:t>Užduotys/veiklos</w:t>
            </w:r>
          </w:p>
        </w:tc>
        <w:tc>
          <w:tcPr>
            <w:tcW w:w="2405" w:type="pct"/>
            <w:shd w:val="clear" w:color="auto" w:fill="auto"/>
          </w:tcPr>
          <w:p w14:paraId="13A4311C" w14:textId="77777777" w:rsidR="0090012F" w:rsidRPr="002C296E" w:rsidRDefault="0090012F" w:rsidP="003E599A">
            <w:pPr>
              <w:pStyle w:val="Betarp"/>
            </w:pPr>
            <w:r w:rsidRPr="002C296E">
              <w:t>Poveikis švietimo įstaigos veiklai</w:t>
            </w:r>
          </w:p>
        </w:tc>
      </w:tr>
      <w:tr w:rsidR="00461A42" w:rsidRPr="002C296E" w14:paraId="6DB03B04" w14:textId="77777777" w:rsidTr="003E599A">
        <w:tc>
          <w:tcPr>
            <w:tcW w:w="2595" w:type="pct"/>
            <w:shd w:val="clear" w:color="auto" w:fill="auto"/>
          </w:tcPr>
          <w:p w14:paraId="202F716F" w14:textId="5EC70A1B" w:rsidR="00461A42" w:rsidRPr="002C296E" w:rsidRDefault="00461A42" w:rsidP="00461A42">
            <w:pPr>
              <w:pStyle w:val="Betarp"/>
            </w:pPr>
            <w:r w:rsidRPr="002C296E">
              <w:rPr>
                <w:lang w:eastAsia="lt-LT"/>
              </w:rPr>
              <w:t>3.1. P ir 1 kl. mokiniams skirta papildomai 1 val. tarties, kalbos ir klausos lavinimo individualios pratyboms.</w:t>
            </w:r>
          </w:p>
        </w:tc>
        <w:tc>
          <w:tcPr>
            <w:tcW w:w="2405" w:type="pct"/>
            <w:shd w:val="clear" w:color="auto" w:fill="auto"/>
          </w:tcPr>
          <w:p w14:paraId="571F7AA0" w14:textId="2E9A3024" w:rsidR="00461A42" w:rsidRPr="002C296E" w:rsidRDefault="00461A42" w:rsidP="006941EE">
            <w:pPr>
              <w:pStyle w:val="Betarp"/>
              <w:jc w:val="both"/>
            </w:pPr>
            <w:r w:rsidRPr="002C296E">
              <w:t xml:space="preserve">Efektyviai valdant mokymo lėšas suplanuota intensyvinti švietimo pagalbą. 1 mokinys gauna </w:t>
            </w:r>
            <w:r w:rsidRPr="002C296E">
              <w:rPr>
                <w:lang w:eastAsia="lt-LT"/>
              </w:rPr>
              <w:t>individualias pratybas 4 k. per savaitę.</w:t>
            </w:r>
          </w:p>
        </w:tc>
      </w:tr>
      <w:tr w:rsidR="00461A42" w:rsidRPr="002C296E" w14:paraId="30DD1C04" w14:textId="77777777" w:rsidTr="003E599A">
        <w:tc>
          <w:tcPr>
            <w:tcW w:w="2595" w:type="pct"/>
            <w:shd w:val="clear" w:color="auto" w:fill="auto"/>
          </w:tcPr>
          <w:p w14:paraId="275394EF" w14:textId="33F7AD92" w:rsidR="00461A42" w:rsidRPr="002C296E" w:rsidRDefault="00461A42" w:rsidP="00461A42">
            <w:pPr>
              <w:pStyle w:val="Betarp"/>
              <w:jc w:val="both"/>
            </w:pPr>
            <w:r w:rsidRPr="002C296E">
              <w:t>3.2. Nupirktos kalbos ir kalbėjimo terapinės priemonės „Rerek“ ir „Speech buddies“, skirtos  garsų [r], [š], [l], [č], [s] mokymui, korekcijai.</w:t>
            </w:r>
          </w:p>
        </w:tc>
        <w:tc>
          <w:tcPr>
            <w:tcW w:w="2405" w:type="pct"/>
            <w:shd w:val="clear" w:color="auto" w:fill="auto"/>
          </w:tcPr>
          <w:p w14:paraId="4C854CB8" w14:textId="17004748" w:rsidR="00461A42" w:rsidRPr="002C296E" w:rsidRDefault="00461A42" w:rsidP="00461A42">
            <w:pPr>
              <w:pStyle w:val="Betarp"/>
              <w:jc w:val="both"/>
            </w:pPr>
            <w:r w:rsidRPr="002C296E">
              <w:t>Pagal tarpininkavimo sutartį iš JAV nupirktos logoterapijos priemonės, kurių taikymas padeda įveikti garsų tarimo sutrikimus.</w:t>
            </w:r>
          </w:p>
        </w:tc>
      </w:tr>
      <w:tr w:rsidR="00461A42" w:rsidRPr="002C296E" w14:paraId="372F92B5" w14:textId="77777777" w:rsidTr="003E599A">
        <w:tc>
          <w:tcPr>
            <w:tcW w:w="2595" w:type="pct"/>
            <w:shd w:val="clear" w:color="auto" w:fill="auto"/>
          </w:tcPr>
          <w:p w14:paraId="54EBB1FB" w14:textId="13471468" w:rsidR="00461A42" w:rsidRPr="002C296E" w:rsidRDefault="00461A42" w:rsidP="00461A42">
            <w:pPr>
              <w:pStyle w:val="Betarp"/>
              <w:jc w:val="both"/>
            </w:pPr>
            <w:r w:rsidRPr="002C296E">
              <w:rPr>
                <w:bCs/>
              </w:rPr>
              <w:t>3.3. Įsigytos s</w:t>
            </w:r>
            <w:r w:rsidRPr="002C296E">
              <w:t>pecialiosios komunikacijos priemonės „Bendraukime paveikslėliais (I dalis) (30 rinkinių).</w:t>
            </w:r>
          </w:p>
        </w:tc>
        <w:tc>
          <w:tcPr>
            <w:tcW w:w="2405" w:type="pct"/>
            <w:shd w:val="clear" w:color="auto" w:fill="auto"/>
          </w:tcPr>
          <w:p w14:paraId="7117C00C" w14:textId="3D898AEE" w:rsidR="00461A42" w:rsidRPr="002C296E" w:rsidRDefault="00461A42" w:rsidP="00461A42">
            <w:pPr>
              <w:pStyle w:val="Betarp"/>
              <w:jc w:val="both"/>
            </w:pPr>
            <w:r w:rsidRPr="002C296E">
              <w:t>Šių priemonių naudojimas didina socialinės komunikacijos interakcijas, efektyviau tenkinami individualūs mokinių poreikiai.</w:t>
            </w:r>
          </w:p>
        </w:tc>
      </w:tr>
      <w:tr w:rsidR="00461A42" w:rsidRPr="002C296E" w14:paraId="542F65F5" w14:textId="77777777" w:rsidTr="003E599A">
        <w:tc>
          <w:tcPr>
            <w:tcW w:w="2595" w:type="pct"/>
            <w:shd w:val="clear" w:color="auto" w:fill="auto"/>
          </w:tcPr>
          <w:p w14:paraId="1EA2789B" w14:textId="29523F77" w:rsidR="00461A42" w:rsidRPr="002C296E" w:rsidRDefault="00461A42" w:rsidP="00461A42">
            <w:pPr>
              <w:pStyle w:val="Betarp"/>
              <w:jc w:val="both"/>
              <w:rPr>
                <w:bCs/>
              </w:rPr>
            </w:pPr>
            <w:r w:rsidRPr="002C296E">
              <w:rPr>
                <w:bCs/>
              </w:rPr>
              <w:t>3.4. Įsigyti STEAM 19 3D rašiklių, 3D spausdintuvas.</w:t>
            </w:r>
          </w:p>
        </w:tc>
        <w:tc>
          <w:tcPr>
            <w:tcW w:w="2405" w:type="pct"/>
            <w:shd w:val="clear" w:color="auto" w:fill="auto"/>
          </w:tcPr>
          <w:p w14:paraId="59F9834F" w14:textId="5359743F" w:rsidR="00461A42" w:rsidRPr="002C296E" w:rsidRDefault="00461A42" w:rsidP="00461A42">
            <w:pPr>
              <w:pStyle w:val="Betarp"/>
              <w:jc w:val="both"/>
            </w:pPr>
            <w:r w:rsidRPr="002C296E">
              <w:t>Inovatyvios ugdymosi priemonės skatina mokinių motyvaciją, ugdo kūrybiškumą.</w:t>
            </w:r>
          </w:p>
        </w:tc>
      </w:tr>
      <w:tr w:rsidR="00461A42" w:rsidRPr="002C296E" w14:paraId="245B6711" w14:textId="77777777" w:rsidTr="003E599A">
        <w:tc>
          <w:tcPr>
            <w:tcW w:w="2595" w:type="pct"/>
            <w:shd w:val="clear" w:color="auto" w:fill="auto"/>
          </w:tcPr>
          <w:p w14:paraId="233FA3E1" w14:textId="7D57B5E1" w:rsidR="00461A42" w:rsidRPr="002C296E" w:rsidRDefault="00461A42" w:rsidP="00F26962">
            <w:pPr>
              <w:pStyle w:val="Betarp"/>
              <w:jc w:val="both"/>
            </w:pPr>
            <w:r w:rsidRPr="002C296E">
              <w:t>3.</w:t>
            </w:r>
            <w:r w:rsidR="00F26962" w:rsidRPr="002C296E">
              <w:t>5</w:t>
            </w:r>
            <w:r w:rsidRPr="002C296E">
              <w:t xml:space="preserve">. Dalyvavimas Lietuvos šaulių sąjungos pilietiškumo ir gynybos pagrindų kursuose. </w:t>
            </w:r>
          </w:p>
        </w:tc>
        <w:tc>
          <w:tcPr>
            <w:tcW w:w="2405" w:type="pct"/>
            <w:shd w:val="clear" w:color="auto" w:fill="auto"/>
          </w:tcPr>
          <w:p w14:paraId="5B7EA3B6" w14:textId="04C3C215" w:rsidR="00461A42" w:rsidRPr="002C296E" w:rsidRDefault="00461A42" w:rsidP="00461A42">
            <w:pPr>
              <w:pStyle w:val="Betarp"/>
              <w:jc w:val="both"/>
            </w:pPr>
            <w:r w:rsidRPr="002C296E">
              <w:t>9 kl. mokiniai su Lietuvos šaulių sąjungos nariais 3 dienas dalyvavo praktiniuose pilietiškumo ir gynybos įgūdžių mokymuose.</w:t>
            </w:r>
          </w:p>
        </w:tc>
      </w:tr>
      <w:tr w:rsidR="00461A42" w:rsidRPr="002C296E" w14:paraId="681D5221" w14:textId="77777777" w:rsidTr="003E599A">
        <w:tc>
          <w:tcPr>
            <w:tcW w:w="2595" w:type="pct"/>
            <w:shd w:val="clear" w:color="auto" w:fill="auto"/>
          </w:tcPr>
          <w:p w14:paraId="241C6A77" w14:textId="20EB3AA0" w:rsidR="00461A42" w:rsidRPr="002C296E" w:rsidRDefault="00461A42" w:rsidP="00F26962">
            <w:pPr>
              <w:pStyle w:val="Betarp"/>
              <w:jc w:val="both"/>
            </w:pPr>
            <w:r w:rsidRPr="002C296E">
              <w:rPr>
                <w:bCs/>
              </w:rPr>
              <w:t>3.</w:t>
            </w:r>
            <w:r w:rsidR="00F26962" w:rsidRPr="002C296E">
              <w:rPr>
                <w:bCs/>
              </w:rPr>
              <w:t>6</w:t>
            </w:r>
            <w:r w:rsidRPr="002C296E">
              <w:rPr>
                <w:bCs/>
              </w:rPr>
              <w:t xml:space="preserve">. Parengta ilgalaikė programa „Įtraukties procesų dermė – sėkmingas įtraukusis ugdymas“. </w:t>
            </w:r>
          </w:p>
        </w:tc>
        <w:tc>
          <w:tcPr>
            <w:tcW w:w="2405" w:type="pct"/>
            <w:shd w:val="clear" w:color="auto" w:fill="auto"/>
          </w:tcPr>
          <w:p w14:paraId="712D0B74" w14:textId="416815F3" w:rsidR="00461A42" w:rsidRPr="002C296E" w:rsidRDefault="00461A42" w:rsidP="00461A42">
            <w:pPr>
              <w:pStyle w:val="Betarp"/>
              <w:jc w:val="both"/>
            </w:pPr>
            <w:r w:rsidRPr="002C296E">
              <w:rPr>
                <w:bCs/>
              </w:rPr>
              <w:t xml:space="preserve">Vestas respublikinis </w:t>
            </w:r>
            <w:r w:rsidRPr="002C296E">
              <w:t xml:space="preserve">autorinis </w:t>
            </w:r>
            <w:r w:rsidRPr="002C296E">
              <w:rPr>
                <w:bCs/>
              </w:rPr>
              <w:t xml:space="preserve">seminaras „Personalizuoto ugdymo taikymas siekiant užtikrinti įtraukųjį ugdymą“ </w:t>
            </w:r>
            <w:r w:rsidRPr="002C296E">
              <w:t>Panevėžio r. pedagogams ir švietimo pagalbos specialistams.</w:t>
            </w:r>
          </w:p>
        </w:tc>
      </w:tr>
      <w:tr w:rsidR="00461A42" w:rsidRPr="002C296E" w14:paraId="5F593516" w14:textId="77777777" w:rsidTr="003E599A">
        <w:tc>
          <w:tcPr>
            <w:tcW w:w="2595" w:type="pct"/>
            <w:shd w:val="clear" w:color="auto" w:fill="auto"/>
          </w:tcPr>
          <w:p w14:paraId="7042664E" w14:textId="3558FE12" w:rsidR="00461A42" w:rsidRPr="002C296E" w:rsidRDefault="00461A42" w:rsidP="00F26962">
            <w:pPr>
              <w:pStyle w:val="Betarp"/>
              <w:jc w:val="both"/>
            </w:pPr>
            <w:r w:rsidRPr="002C296E">
              <w:rPr>
                <w:bCs/>
              </w:rPr>
              <w:t>3.</w:t>
            </w:r>
            <w:r w:rsidR="00F26962" w:rsidRPr="002C296E">
              <w:rPr>
                <w:bCs/>
              </w:rPr>
              <w:t>7</w:t>
            </w:r>
            <w:r w:rsidRPr="002C296E">
              <w:rPr>
                <w:bCs/>
              </w:rPr>
              <w:t>. Organizuotas ir moderuotas seminaras „Specialiųjų poreikių vaikų atpažinimas ir jų ūgties matavimo galimybės. Šiaulių „Dermės“ mokyklos patirtis“.</w:t>
            </w:r>
          </w:p>
        </w:tc>
        <w:tc>
          <w:tcPr>
            <w:tcW w:w="2405" w:type="pct"/>
            <w:shd w:val="clear" w:color="auto" w:fill="auto"/>
          </w:tcPr>
          <w:p w14:paraId="3E5BB5C6" w14:textId="758AB103" w:rsidR="00461A42" w:rsidRPr="002C296E" w:rsidRDefault="00461A42" w:rsidP="00461A42">
            <w:pPr>
              <w:pStyle w:val="Betarp"/>
              <w:jc w:val="both"/>
            </w:pPr>
            <w:r w:rsidRPr="002C296E">
              <w:t xml:space="preserve">Skaityti pranešimai Šiaulių Menų mokyklos ir pedagogams apie specialiųjų ugdymosi poreikių mokinių atpažinimą ir ūgties matavimo galimybes. </w:t>
            </w:r>
          </w:p>
        </w:tc>
      </w:tr>
      <w:tr w:rsidR="00C62786" w:rsidRPr="002C296E" w14:paraId="6426C013" w14:textId="77777777" w:rsidTr="003E599A">
        <w:tc>
          <w:tcPr>
            <w:tcW w:w="2595" w:type="pct"/>
            <w:shd w:val="clear" w:color="auto" w:fill="auto"/>
          </w:tcPr>
          <w:p w14:paraId="6C1E197C" w14:textId="54E93C30" w:rsidR="00C62786" w:rsidRPr="002C296E" w:rsidRDefault="00C62786" w:rsidP="00F26962">
            <w:pPr>
              <w:pStyle w:val="Betarp"/>
              <w:jc w:val="both"/>
              <w:rPr>
                <w:color w:val="FF0000"/>
              </w:rPr>
            </w:pPr>
            <w:r w:rsidRPr="002C296E">
              <w:t>3.</w:t>
            </w:r>
            <w:r w:rsidR="00F26962" w:rsidRPr="002C296E">
              <w:t>8</w:t>
            </w:r>
            <w:r w:rsidRPr="002C296E">
              <w:t>. Įdiegtos išmaniojo skambučio, informavimo, apsaugos ir vaizdo įrašymo sistemos</w:t>
            </w:r>
            <w:r w:rsidR="00464B19" w:rsidRPr="002C296E">
              <w:t>, ženklų „Rūkyti draudžiama“ įrengimas</w:t>
            </w:r>
            <w:r w:rsidRPr="002C296E">
              <w:t>.</w:t>
            </w:r>
          </w:p>
        </w:tc>
        <w:tc>
          <w:tcPr>
            <w:tcW w:w="2405" w:type="pct"/>
            <w:shd w:val="clear" w:color="auto" w:fill="auto"/>
          </w:tcPr>
          <w:p w14:paraId="59C48B74" w14:textId="12385302" w:rsidR="00C62786" w:rsidRPr="002C296E" w:rsidRDefault="00C62786" w:rsidP="00464B19">
            <w:pPr>
              <w:pStyle w:val="Betarp"/>
              <w:jc w:val="both"/>
              <w:rPr>
                <w:color w:val="FF0000"/>
              </w:rPr>
            </w:pPr>
            <w:r w:rsidRPr="002C296E">
              <w:t xml:space="preserve">Atliepiant mokinių </w:t>
            </w:r>
            <w:r w:rsidR="00464B19" w:rsidRPr="002C296E">
              <w:t xml:space="preserve">ir tėvų tarybų </w:t>
            </w:r>
            <w:r w:rsidRPr="002C296E">
              <w:t>pageidavimus dėl mokyklos aplinkos inovatyvumo, patrauklumo, saugumo įdiegtos sistemos</w:t>
            </w:r>
            <w:r w:rsidR="00464B19" w:rsidRPr="002C296E">
              <w:t xml:space="preserve"> ir ženklai.</w:t>
            </w:r>
          </w:p>
        </w:tc>
      </w:tr>
    </w:tbl>
    <w:p w14:paraId="5E0B4180" w14:textId="77777777" w:rsidR="0090012F" w:rsidRPr="002C296E" w:rsidRDefault="0090012F" w:rsidP="0090012F">
      <w:pPr>
        <w:pStyle w:val="Betarp"/>
        <w:jc w:val="both"/>
        <w:rPr>
          <w:b/>
        </w:rPr>
      </w:pPr>
    </w:p>
    <w:p w14:paraId="4529C8A9" w14:textId="0B0E74CE" w:rsidR="0017663B" w:rsidRPr="002C296E" w:rsidRDefault="0035425A" w:rsidP="0017663B">
      <w:pPr>
        <w:pStyle w:val="Betarp"/>
        <w:numPr>
          <w:ilvl w:val="0"/>
          <w:numId w:val="1"/>
        </w:numPr>
        <w:tabs>
          <w:tab w:val="left" w:pos="851"/>
        </w:tabs>
        <w:ind w:left="0" w:firstLine="567"/>
        <w:jc w:val="both"/>
        <w:rPr>
          <w:b/>
        </w:rPr>
      </w:pPr>
      <w:r w:rsidRPr="002C296E">
        <w:rPr>
          <w:b/>
        </w:rPr>
        <w:t>Pakoreguotos praėjusių metų veiklos užduotys (jei tokių buvo) ir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411"/>
        <w:gridCol w:w="2831"/>
        <w:gridCol w:w="2407"/>
      </w:tblGrid>
      <w:tr w:rsidR="0035425A" w:rsidRPr="002C296E" w14:paraId="03D3AB05" w14:textId="77777777" w:rsidTr="000341CE">
        <w:tc>
          <w:tcPr>
            <w:tcW w:w="1028" w:type="pct"/>
            <w:shd w:val="clear" w:color="auto" w:fill="auto"/>
          </w:tcPr>
          <w:p w14:paraId="3E0AF519" w14:textId="77777777" w:rsidR="0035425A" w:rsidRPr="002C296E" w:rsidRDefault="0035425A" w:rsidP="000341CE">
            <w:pPr>
              <w:pStyle w:val="Betarp"/>
              <w:jc w:val="center"/>
            </w:pPr>
            <w:r w:rsidRPr="002C296E">
              <w:t>Užduotys</w:t>
            </w:r>
          </w:p>
        </w:tc>
        <w:tc>
          <w:tcPr>
            <w:tcW w:w="1252" w:type="pct"/>
            <w:shd w:val="clear" w:color="auto" w:fill="auto"/>
          </w:tcPr>
          <w:p w14:paraId="4569A4EF" w14:textId="77777777" w:rsidR="0035425A" w:rsidRPr="002C296E" w:rsidRDefault="0035425A" w:rsidP="000341CE">
            <w:pPr>
              <w:pStyle w:val="Betarp"/>
              <w:jc w:val="center"/>
            </w:pPr>
            <w:r w:rsidRPr="002C296E">
              <w:t>Siektini rezultatai</w:t>
            </w:r>
          </w:p>
        </w:tc>
        <w:tc>
          <w:tcPr>
            <w:tcW w:w="1470" w:type="pct"/>
            <w:shd w:val="clear" w:color="auto" w:fill="auto"/>
          </w:tcPr>
          <w:p w14:paraId="00E95166" w14:textId="77777777" w:rsidR="0035425A" w:rsidRPr="002C296E" w:rsidRDefault="0035425A" w:rsidP="000341CE">
            <w:pPr>
              <w:pStyle w:val="Betarp"/>
              <w:jc w:val="center"/>
              <w:rPr>
                <w:b/>
              </w:rPr>
            </w:pPr>
            <w:r w:rsidRPr="002C296E">
              <w:t>Rezultatų vertinimo rodikliai (kuriais vadovaujantis vertinama, ar nustatytos užduotys  įvykdytos)</w:t>
            </w:r>
          </w:p>
        </w:tc>
        <w:tc>
          <w:tcPr>
            <w:tcW w:w="1250" w:type="pct"/>
            <w:shd w:val="clear" w:color="auto" w:fill="auto"/>
          </w:tcPr>
          <w:p w14:paraId="11E4711A" w14:textId="77777777" w:rsidR="0035425A" w:rsidRPr="002C296E" w:rsidRDefault="0035425A" w:rsidP="000341CE">
            <w:pPr>
              <w:pStyle w:val="Betarp"/>
              <w:jc w:val="center"/>
            </w:pPr>
            <w:r w:rsidRPr="002C296E">
              <w:t>Pasiekti rezultatai ir jų rodikliai</w:t>
            </w:r>
          </w:p>
        </w:tc>
      </w:tr>
      <w:tr w:rsidR="0035425A" w:rsidRPr="002C296E" w14:paraId="744BFE36" w14:textId="77777777" w:rsidTr="000341CE">
        <w:tc>
          <w:tcPr>
            <w:tcW w:w="1028" w:type="pct"/>
            <w:shd w:val="clear" w:color="auto" w:fill="auto"/>
          </w:tcPr>
          <w:p w14:paraId="6A54A31C" w14:textId="77777777" w:rsidR="0035425A" w:rsidRPr="002C296E" w:rsidRDefault="0035425A" w:rsidP="000341CE">
            <w:pPr>
              <w:pStyle w:val="Betarp"/>
              <w:jc w:val="center"/>
              <w:rPr>
                <w:b/>
              </w:rPr>
            </w:pPr>
            <w:r w:rsidRPr="002C296E">
              <w:rPr>
                <w:b/>
              </w:rPr>
              <w:t>--------------</w:t>
            </w:r>
          </w:p>
        </w:tc>
        <w:tc>
          <w:tcPr>
            <w:tcW w:w="1252" w:type="pct"/>
            <w:shd w:val="clear" w:color="auto" w:fill="auto"/>
          </w:tcPr>
          <w:p w14:paraId="4C026BE2" w14:textId="77777777" w:rsidR="0035425A" w:rsidRPr="002C296E" w:rsidRDefault="0035425A" w:rsidP="000341CE">
            <w:pPr>
              <w:pStyle w:val="Betarp"/>
              <w:jc w:val="center"/>
              <w:rPr>
                <w:b/>
              </w:rPr>
            </w:pPr>
            <w:r w:rsidRPr="002C296E">
              <w:rPr>
                <w:b/>
              </w:rPr>
              <w:t>--------------</w:t>
            </w:r>
          </w:p>
        </w:tc>
        <w:tc>
          <w:tcPr>
            <w:tcW w:w="1470" w:type="pct"/>
            <w:shd w:val="clear" w:color="auto" w:fill="auto"/>
          </w:tcPr>
          <w:p w14:paraId="13F1A541" w14:textId="77777777" w:rsidR="0035425A" w:rsidRPr="002C296E" w:rsidRDefault="0035425A" w:rsidP="000341CE">
            <w:pPr>
              <w:pStyle w:val="Betarp"/>
              <w:jc w:val="center"/>
              <w:rPr>
                <w:b/>
              </w:rPr>
            </w:pPr>
            <w:r w:rsidRPr="002C296E">
              <w:rPr>
                <w:b/>
              </w:rPr>
              <w:t>--------------</w:t>
            </w:r>
          </w:p>
        </w:tc>
        <w:tc>
          <w:tcPr>
            <w:tcW w:w="1250" w:type="pct"/>
            <w:shd w:val="clear" w:color="auto" w:fill="auto"/>
          </w:tcPr>
          <w:p w14:paraId="385D7486" w14:textId="77777777" w:rsidR="0035425A" w:rsidRPr="002C296E" w:rsidRDefault="0035425A" w:rsidP="000341CE">
            <w:pPr>
              <w:pStyle w:val="Betarp"/>
              <w:jc w:val="center"/>
              <w:rPr>
                <w:b/>
              </w:rPr>
            </w:pPr>
            <w:r w:rsidRPr="002C296E">
              <w:rPr>
                <w:b/>
              </w:rPr>
              <w:t>--------------</w:t>
            </w:r>
          </w:p>
        </w:tc>
      </w:tr>
    </w:tbl>
    <w:p w14:paraId="22644D0A" w14:textId="77777777" w:rsidR="0035425A" w:rsidRPr="002C296E" w:rsidRDefault="0035425A" w:rsidP="0035425A">
      <w:pPr>
        <w:pStyle w:val="Betarp"/>
        <w:jc w:val="both"/>
        <w:rPr>
          <w:b/>
        </w:rPr>
      </w:pPr>
    </w:p>
    <w:p w14:paraId="7CEC3000" w14:textId="77777777" w:rsidR="0035425A" w:rsidRPr="002C296E" w:rsidRDefault="0035425A" w:rsidP="0035425A">
      <w:pPr>
        <w:pStyle w:val="Betarp"/>
        <w:jc w:val="center"/>
        <w:rPr>
          <w:b/>
        </w:rPr>
      </w:pPr>
      <w:r w:rsidRPr="002C296E">
        <w:rPr>
          <w:b/>
        </w:rPr>
        <w:t>III SKYRIUS</w:t>
      </w:r>
    </w:p>
    <w:p w14:paraId="0BFA791F" w14:textId="77777777" w:rsidR="0035425A" w:rsidRPr="002C296E" w:rsidRDefault="0035425A" w:rsidP="0035425A">
      <w:pPr>
        <w:pStyle w:val="Betarp"/>
        <w:jc w:val="center"/>
        <w:rPr>
          <w:b/>
        </w:rPr>
      </w:pPr>
      <w:r w:rsidRPr="002C296E">
        <w:rPr>
          <w:b/>
        </w:rPr>
        <w:t>GEBĖJIMŲ ATLIKTI PAREIGYBĖS APRAŠYME NUSTATYTAS FUNKCIJAS</w:t>
      </w:r>
    </w:p>
    <w:p w14:paraId="23055D53" w14:textId="77777777" w:rsidR="0035425A" w:rsidRPr="002C296E" w:rsidRDefault="0035425A" w:rsidP="0035425A">
      <w:pPr>
        <w:pStyle w:val="Betarp"/>
        <w:jc w:val="center"/>
        <w:rPr>
          <w:b/>
        </w:rPr>
      </w:pPr>
      <w:r w:rsidRPr="002C296E">
        <w:rPr>
          <w:b/>
        </w:rPr>
        <w:t>VERTINIMAS</w:t>
      </w:r>
    </w:p>
    <w:p w14:paraId="1FDA026F" w14:textId="77777777" w:rsidR="0035425A" w:rsidRPr="002C296E" w:rsidRDefault="0035425A" w:rsidP="0035425A">
      <w:pPr>
        <w:pStyle w:val="Betarp"/>
        <w:rPr>
          <w:b/>
        </w:rPr>
      </w:pPr>
    </w:p>
    <w:p w14:paraId="6F03C951" w14:textId="0E58F9D6" w:rsidR="0017663B" w:rsidRPr="002C296E" w:rsidRDefault="0035425A" w:rsidP="0017663B">
      <w:pPr>
        <w:pStyle w:val="Betarp"/>
        <w:numPr>
          <w:ilvl w:val="0"/>
          <w:numId w:val="1"/>
        </w:numPr>
        <w:tabs>
          <w:tab w:val="left" w:pos="851"/>
        </w:tabs>
        <w:ind w:left="0" w:firstLine="567"/>
        <w:rPr>
          <w:b/>
        </w:rPr>
      </w:pPr>
      <w:r w:rsidRPr="002C296E">
        <w:rPr>
          <w:b/>
        </w:rPr>
        <w:t>Gebėjimų atlikti pareigybės aprašyme nustatytas funkcijas 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2969"/>
      </w:tblGrid>
      <w:tr w:rsidR="0035425A" w:rsidRPr="002C296E" w14:paraId="5F8DC581" w14:textId="77777777" w:rsidTr="000341CE">
        <w:tc>
          <w:tcPr>
            <w:tcW w:w="3458" w:type="pct"/>
            <w:shd w:val="clear" w:color="auto" w:fill="auto"/>
          </w:tcPr>
          <w:p w14:paraId="0ABECDC1" w14:textId="77777777" w:rsidR="0035425A" w:rsidRPr="002C296E" w:rsidRDefault="0035425A" w:rsidP="000341CE">
            <w:pPr>
              <w:pStyle w:val="Betarp"/>
              <w:jc w:val="center"/>
            </w:pPr>
            <w:r w:rsidRPr="002C296E">
              <w:t>Vertinimo kriterijai</w:t>
            </w:r>
          </w:p>
        </w:tc>
        <w:tc>
          <w:tcPr>
            <w:tcW w:w="1542" w:type="pct"/>
            <w:shd w:val="clear" w:color="auto" w:fill="auto"/>
          </w:tcPr>
          <w:p w14:paraId="54E81584" w14:textId="77777777" w:rsidR="0035425A" w:rsidRPr="002C296E" w:rsidRDefault="0035425A" w:rsidP="000341CE">
            <w:pPr>
              <w:pStyle w:val="Betarp"/>
              <w:jc w:val="center"/>
            </w:pPr>
            <w:r w:rsidRPr="002C296E">
              <w:t>Pažymimas atitinkamas langelis:</w:t>
            </w:r>
          </w:p>
          <w:p w14:paraId="668E4FD4" w14:textId="77777777" w:rsidR="0035425A" w:rsidRPr="002C296E" w:rsidRDefault="0035425A" w:rsidP="000341CE">
            <w:pPr>
              <w:pStyle w:val="Betarp"/>
              <w:jc w:val="center"/>
            </w:pPr>
            <w:r w:rsidRPr="002C296E">
              <w:t>1 – nepatenkinamai;</w:t>
            </w:r>
          </w:p>
          <w:p w14:paraId="7C9960E9" w14:textId="77777777" w:rsidR="0035425A" w:rsidRPr="002C296E" w:rsidRDefault="0035425A" w:rsidP="000341CE">
            <w:pPr>
              <w:pStyle w:val="Betarp"/>
              <w:jc w:val="center"/>
            </w:pPr>
            <w:r w:rsidRPr="002C296E">
              <w:t>2 – patenkinamai;</w:t>
            </w:r>
          </w:p>
          <w:p w14:paraId="2327D63D" w14:textId="77777777" w:rsidR="0035425A" w:rsidRPr="002C296E" w:rsidRDefault="0035425A" w:rsidP="000341CE">
            <w:pPr>
              <w:pStyle w:val="Betarp"/>
              <w:jc w:val="center"/>
            </w:pPr>
            <w:r w:rsidRPr="002C296E">
              <w:t>3 – gerai;</w:t>
            </w:r>
          </w:p>
          <w:p w14:paraId="4A52A4EC" w14:textId="77777777" w:rsidR="0035425A" w:rsidRPr="002C296E" w:rsidRDefault="0035425A" w:rsidP="000341CE">
            <w:pPr>
              <w:pStyle w:val="Betarp"/>
              <w:jc w:val="center"/>
            </w:pPr>
            <w:r w:rsidRPr="002C296E">
              <w:t>4 – labai gerai</w:t>
            </w:r>
          </w:p>
        </w:tc>
      </w:tr>
      <w:tr w:rsidR="0035425A" w:rsidRPr="002C296E" w14:paraId="1E00AD0D" w14:textId="77777777" w:rsidTr="000341CE">
        <w:tc>
          <w:tcPr>
            <w:tcW w:w="3458" w:type="pct"/>
            <w:shd w:val="clear" w:color="auto" w:fill="auto"/>
          </w:tcPr>
          <w:p w14:paraId="5CDEC28C" w14:textId="77777777" w:rsidR="0035425A" w:rsidRPr="002C296E" w:rsidRDefault="0035425A" w:rsidP="00B60148">
            <w:pPr>
              <w:pStyle w:val="Betarp"/>
            </w:pPr>
            <w:r w:rsidRPr="002C296E">
              <w:t>5.1. Informacijos ir situacijos valdymas atliekant funkcijas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68DA6925" w14:textId="4A570F4B" w:rsidR="0035425A" w:rsidRPr="002C296E" w:rsidRDefault="0035425A" w:rsidP="000341CE">
            <w:pPr>
              <w:spacing w:after="0" w:line="240" w:lineRule="auto"/>
              <w:rPr>
                <w:rFonts w:ascii="Times New Roman" w:hAnsi="Times New Roman"/>
                <w:sz w:val="24"/>
                <w:szCs w:val="24"/>
              </w:rPr>
            </w:pPr>
            <w:r w:rsidRPr="002C296E">
              <w:rPr>
                <w:rFonts w:ascii="Times New Roman" w:hAnsi="Times New Roman"/>
                <w:sz w:val="24"/>
                <w:szCs w:val="24"/>
              </w:rPr>
              <w:t>1□      2□       3□       4</w:t>
            </w:r>
            <w:r w:rsidR="005327A1">
              <w:rPr>
                <w:rFonts w:ascii="Times New Roman" w:hAnsi="Times New Roman"/>
                <w:sz w:val="24"/>
                <w:szCs w:val="24"/>
              </w:rPr>
              <w:t>x</w:t>
            </w:r>
          </w:p>
        </w:tc>
      </w:tr>
      <w:tr w:rsidR="0035425A" w:rsidRPr="002C296E" w14:paraId="2BE18D17" w14:textId="77777777" w:rsidTr="000341CE">
        <w:tc>
          <w:tcPr>
            <w:tcW w:w="3458" w:type="pct"/>
            <w:shd w:val="clear" w:color="auto" w:fill="auto"/>
          </w:tcPr>
          <w:p w14:paraId="1AFB81D3" w14:textId="77777777" w:rsidR="0035425A" w:rsidRPr="002C296E" w:rsidRDefault="0035425A" w:rsidP="00B60148">
            <w:pPr>
              <w:pStyle w:val="Betarp"/>
            </w:pPr>
            <w:r w:rsidRPr="002C296E">
              <w:t>5.2. Išteklių (žmogiškųjų, laiko ir materialiųjų) paskirstymas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3DB034AC" w14:textId="144E41E9" w:rsidR="0035425A" w:rsidRPr="002C296E" w:rsidRDefault="0035425A" w:rsidP="000341CE">
            <w:pPr>
              <w:tabs>
                <w:tab w:val="left" w:pos="690"/>
              </w:tabs>
              <w:spacing w:after="0" w:line="240" w:lineRule="auto"/>
              <w:ind w:hanging="19"/>
              <w:rPr>
                <w:rFonts w:ascii="Times New Roman" w:hAnsi="Times New Roman"/>
                <w:sz w:val="24"/>
                <w:szCs w:val="24"/>
              </w:rPr>
            </w:pPr>
            <w:r w:rsidRPr="002C296E">
              <w:rPr>
                <w:rFonts w:ascii="Times New Roman" w:hAnsi="Times New Roman"/>
                <w:sz w:val="24"/>
                <w:szCs w:val="24"/>
              </w:rPr>
              <w:t>1□      2□       3□       4</w:t>
            </w:r>
            <w:r w:rsidR="005327A1">
              <w:rPr>
                <w:rFonts w:ascii="Times New Roman" w:hAnsi="Times New Roman"/>
                <w:sz w:val="24"/>
                <w:szCs w:val="24"/>
              </w:rPr>
              <w:t>x</w:t>
            </w:r>
          </w:p>
        </w:tc>
      </w:tr>
      <w:tr w:rsidR="0035425A" w:rsidRPr="002C296E" w14:paraId="573F50F2" w14:textId="77777777" w:rsidTr="000341CE">
        <w:tc>
          <w:tcPr>
            <w:tcW w:w="3458" w:type="pct"/>
            <w:shd w:val="clear" w:color="auto" w:fill="auto"/>
          </w:tcPr>
          <w:p w14:paraId="06EE86B2" w14:textId="77777777" w:rsidR="0035425A" w:rsidRPr="002C296E" w:rsidRDefault="0035425A" w:rsidP="00B60148">
            <w:pPr>
              <w:pStyle w:val="Betarp"/>
            </w:pPr>
            <w:r w:rsidRPr="002C296E">
              <w:t>5.3. Lyderystės ir vadovavimo efektyvumas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07B21E41" w14:textId="5FE419EC" w:rsidR="0035425A" w:rsidRPr="002C296E" w:rsidRDefault="0035425A" w:rsidP="000341CE">
            <w:pPr>
              <w:spacing w:after="0" w:line="240" w:lineRule="auto"/>
              <w:rPr>
                <w:rFonts w:ascii="Times New Roman" w:hAnsi="Times New Roman"/>
                <w:sz w:val="24"/>
                <w:szCs w:val="24"/>
              </w:rPr>
            </w:pPr>
            <w:r w:rsidRPr="002C296E">
              <w:rPr>
                <w:rFonts w:ascii="Times New Roman" w:hAnsi="Times New Roman"/>
                <w:sz w:val="24"/>
                <w:szCs w:val="24"/>
              </w:rPr>
              <w:t>1□      2□       3□       4</w:t>
            </w:r>
            <w:r w:rsidR="005327A1">
              <w:rPr>
                <w:rFonts w:ascii="Times New Roman" w:hAnsi="Times New Roman"/>
                <w:sz w:val="24"/>
                <w:szCs w:val="24"/>
              </w:rPr>
              <w:t>x</w:t>
            </w:r>
          </w:p>
        </w:tc>
      </w:tr>
      <w:tr w:rsidR="0035425A" w:rsidRPr="002C296E" w14:paraId="53F7366C" w14:textId="77777777" w:rsidTr="000341CE">
        <w:tc>
          <w:tcPr>
            <w:tcW w:w="3458" w:type="pct"/>
            <w:shd w:val="clear" w:color="auto" w:fill="auto"/>
          </w:tcPr>
          <w:p w14:paraId="331129A2" w14:textId="77777777" w:rsidR="0035425A" w:rsidRPr="002C296E" w:rsidRDefault="0035425A" w:rsidP="00B60148">
            <w:pPr>
              <w:pStyle w:val="Betarp"/>
            </w:pPr>
            <w:r w:rsidRPr="002C296E">
              <w:t>5.4. Žinių, gebėjimų ir įgūdžių panaudojimas, atliekant funkcijas ir siekiant rezultato</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3476FDE6" w14:textId="1DE77342" w:rsidR="0035425A" w:rsidRPr="002C296E" w:rsidRDefault="0035425A" w:rsidP="000341CE">
            <w:pPr>
              <w:spacing w:after="0" w:line="240" w:lineRule="auto"/>
              <w:rPr>
                <w:rFonts w:ascii="Times New Roman" w:hAnsi="Times New Roman"/>
                <w:sz w:val="24"/>
                <w:szCs w:val="24"/>
              </w:rPr>
            </w:pPr>
            <w:r w:rsidRPr="002C296E">
              <w:rPr>
                <w:rFonts w:ascii="Times New Roman" w:hAnsi="Times New Roman"/>
                <w:sz w:val="24"/>
                <w:szCs w:val="24"/>
              </w:rPr>
              <w:t>1□      2□       3□       4</w:t>
            </w:r>
            <w:r w:rsidR="005327A1">
              <w:rPr>
                <w:rFonts w:ascii="Times New Roman" w:hAnsi="Times New Roman"/>
                <w:sz w:val="24"/>
                <w:szCs w:val="24"/>
              </w:rPr>
              <w:t>x</w:t>
            </w:r>
          </w:p>
        </w:tc>
      </w:tr>
      <w:tr w:rsidR="0035425A" w:rsidRPr="002C296E" w14:paraId="4E12ACD3" w14:textId="77777777" w:rsidTr="000341CE">
        <w:tc>
          <w:tcPr>
            <w:tcW w:w="3458" w:type="pct"/>
            <w:shd w:val="clear" w:color="auto" w:fill="auto"/>
          </w:tcPr>
          <w:p w14:paraId="4DEFAD38" w14:textId="77777777" w:rsidR="0035425A" w:rsidRPr="002C296E" w:rsidRDefault="0035425A" w:rsidP="00B60148">
            <w:pPr>
              <w:pStyle w:val="Betarp"/>
            </w:pPr>
            <w:r w:rsidRPr="002C296E">
              <w:t>5.5. Bendras įvertinimas (pažymimas vidurkis)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7ED50AF7" w14:textId="5307B579" w:rsidR="0035425A" w:rsidRPr="002C296E" w:rsidRDefault="0035425A" w:rsidP="000341CE">
            <w:pPr>
              <w:spacing w:after="0" w:line="240" w:lineRule="auto"/>
              <w:rPr>
                <w:rFonts w:ascii="Times New Roman" w:hAnsi="Times New Roman"/>
                <w:sz w:val="24"/>
                <w:szCs w:val="24"/>
              </w:rPr>
            </w:pPr>
            <w:r w:rsidRPr="002C296E">
              <w:rPr>
                <w:rFonts w:ascii="Times New Roman" w:hAnsi="Times New Roman"/>
                <w:sz w:val="24"/>
                <w:szCs w:val="24"/>
              </w:rPr>
              <w:t>1□      2□       3□       4</w:t>
            </w:r>
            <w:r w:rsidR="005327A1">
              <w:rPr>
                <w:rFonts w:ascii="Times New Roman" w:hAnsi="Times New Roman"/>
                <w:sz w:val="24"/>
                <w:szCs w:val="24"/>
              </w:rPr>
              <w:t>x</w:t>
            </w:r>
          </w:p>
        </w:tc>
      </w:tr>
    </w:tbl>
    <w:p w14:paraId="4D316B37" w14:textId="77777777" w:rsidR="00A32FFA" w:rsidRPr="002C296E" w:rsidRDefault="00A32FFA" w:rsidP="00FD6311">
      <w:pPr>
        <w:spacing w:after="160" w:line="259" w:lineRule="auto"/>
        <w:jc w:val="center"/>
        <w:rPr>
          <w:rFonts w:ascii="Times New Roman" w:hAnsi="Times New Roman"/>
          <w:b/>
          <w:sz w:val="24"/>
          <w:szCs w:val="24"/>
        </w:rPr>
      </w:pPr>
    </w:p>
    <w:p w14:paraId="009C3658" w14:textId="77777777" w:rsidR="0035425A" w:rsidRPr="002C296E" w:rsidRDefault="0035425A" w:rsidP="00FD6311">
      <w:pPr>
        <w:spacing w:after="160" w:line="259" w:lineRule="auto"/>
        <w:jc w:val="center"/>
        <w:rPr>
          <w:rFonts w:ascii="Times New Roman" w:eastAsia="Times New Roman" w:hAnsi="Times New Roman"/>
          <w:b/>
          <w:sz w:val="24"/>
          <w:szCs w:val="24"/>
          <w:lang w:eastAsia="ar-SA"/>
        </w:rPr>
      </w:pPr>
      <w:r w:rsidRPr="002C296E">
        <w:rPr>
          <w:rFonts w:ascii="Times New Roman" w:hAnsi="Times New Roman"/>
          <w:b/>
          <w:sz w:val="24"/>
          <w:szCs w:val="24"/>
        </w:rPr>
        <w:t>IV SKYRIUS</w:t>
      </w:r>
    </w:p>
    <w:p w14:paraId="03DD6DD1" w14:textId="77777777" w:rsidR="0035425A" w:rsidRPr="002C296E" w:rsidRDefault="0035425A" w:rsidP="0035425A">
      <w:pPr>
        <w:pStyle w:val="Betarp"/>
        <w:jc w:val="center"/>
        <w:rPr>
          <w:b/>
        </w:rPr>
      </w:pPr>
      <w:r w:rsidRPr="002C296E">
        <w:rPr>
          <w:b/>
        </w:rPr>
        <w:t>PASIEKTŲ REZULTATŲ VYKDANT UŽDUOTIS ĮSIVERTINIMAS IR KOMPETENCIJŲ TOBULINIMAS</w:t>
      </w:r>
    </w:p>
    <w:p w14:paraId="60CAA5F8" w14:textId="77777777" w:rsidR="0035425A" w:rsidRPr="002C296E" w:rsidRDefault="0035425A" w:rsidP="0035425A">
      <w:pPr>
        <w:pStyle w:val="Betarp"/>
        <w:rPr>
          <w:b/>
        </w:rPr>
      </w:pPr>
    </w:p>
    <w:p w14:paraId="594E0586" w14:textId="77777777" w:rsidR="0035425A" w:rsidRPr="002C296E" w:rsidRDefault="0035425A" w:rsidP="00444DF3">
      <w:pPr>
        <w:pStyle w:val="Betarp"/>
        <w:numPr>
          <w:ilvl w:val="0"/>
          <w:numId w:val="1"/>
        </w:numPr>
        <w:tabs>
          <w:tab w:val="left" w:pos="851"/>
        </w:tabs>
        <w:ind w:left="0" w:firstLine="567"/>
        <w:rPr>
          <w:b/>
        </w:rPr>
      </w:pPr>
      <w:r w:rsidRPr="002C296E">
        <w:rPr>
          <w:b/>
        </w:rPr>
        <w:t>Pasiektų rezultatų, vykdant užduotis, įsivertinimas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2"/>
      </w:tblGrid>
      <w:tr w:rsidR="0035425A" w:rsidRPr="002C296E" w14:paraId="78AD92A7" w14:textId="77777777" w:rsidTr="000341CE">
        <w:tc>
          <w:tcPr>
            <w:tcW w:w="3384" w:type="pct"/>
            <w:shd w:val="clear" w:color="auto" w:fill="auto"/>
          </w:tcPr>
          <w:p w14:paraId="4E386DA6" w14:textId="77777777" w:rsidR="0035425A" w:rsidRPr="002C296E" w:rsidRDefault="0035425A" w:rsidP="000341CE">
            <w:pPr>
              <w:pStyle w:val="Betarp"/>
              <w:jc w:val="center"/>
            </w:pPr>
            <w:r w:rsidRPr="002C296E">
              <w:t>Užduočių įvykdymo aprašymas</w:t>
            </w:r>
          </w:p>
        </w:tc>
        <w:tc>
          <w:tcPr>
            <w:tcW w:w="1616" w:type="pct"/>
            <w:shd w:val="clear" w:color="auto" w:fill="auto"/>
          </w:tcPr>
          <w:p w14:paraId="65D35D42" w14:textId="77777777" w:rsidR="0035425A" w:rsidRPr="002C296E" w:rsidRDefault="0035425A" w:rsidP="000341CE">
            <w:pPr>
              <w:pStyle w:val="Betarp"/>
              <w:jc w:val="center"/>
            </w:pPr>
            <w:r w:rsidRPr="002C296E">
              <w:t>Pažymimas atitinkamas langelis</w:t>
            </w:r>
          </w:p>
        </w:tc>
      </w:tr>
      <w:tr w:rsidR="0035425A" w:rsidRPr="002C296E" w14:paraId="3640A5B8" w14:textId="77777777" w:rsidTr="000341CE">
        <w:tc>
          <w:tcPr>
            <w:tcW w:w="3384" w:type="pct"/>
            <w:shd w:val="clear" w:color="auto" w:fill="auto"/>
          </w:tcPr>
          <w:p w14:paraId="35DFFD2A" w14:textId="77777777" w:rsidR="0035425A" w:rsidRPr="002C296E" w:rsidRDefault="0035425A" w:rsidP="00B60148">
            <w:pPr>
              <w:pStyle w:val="Betarp"/>
            </w:pPr>
            <w:r w:rsidRPr="002C296E">
              <w:t>6.1. Visos užduotys įvykdytos ir viršijo kai kuriuos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6D000EB2" w14:textId="2D3B9E66" w:rsidR="0035425A" w:rsidRPr="002C296E" w:rsidRDefault="0035425A" w:rsidP="000341CE">
            <w:pPr>
              <w:spacing w:after="0" w:line="240" w:lineRule="auto"/>
              <w:ind w:right="340"/>
              <w:jc w:val="right"/>
              <w:rPr>
                <w:rFonts w:ascii="Times New Roman" w:hAnsi="Times New Roman"/>
                <w:sz w:val="24"/>
                <w:szCs w:val="24"/>
                <w:lang w:eastAsia="lt-LT"/>
              </w:rPr>
            </w:pPr>
            <w:r w:rsidRPr="002C296E">
              <w:rPr>
                <w:rFonts w:ascii="Times New Roman" w:hAnsi="Times New Roman"/>
                <w:sz w:val="24"/>
                <w:szCs w:val="24"/>
                <w:lang w:eastAsia="lt-LT"/>
              </w:rPr>
              <w:t xml:space="preserve">Labai gerai </w:t>
            </w:r>
            <w:r w:rsidR="005327A1">
              <w:rPr>
                <w:rFonts w:ascii="Segoe UI Symbol" w:eastAsia="MS Gothic" w:hAnsi="Segoe UI Symbol" w:cs="Segoe UI Symbol"/>
                <w:sz w:val="24"/>
                <w:szCs w:val="24"/>
                <w:lang w:eastAsia="lt-LT"/>
              </w:rPr>
              <w:t>x</w:t>
            </w:r>
          </w:p>
        </w:tc>
      </w:tr>
      <w:tr w:rsidR="0035425A" w:rsidRPr="002C296E" w14:paraId="5C3F6ED7" w14:textId="77777777" w:rsidTr="000341CE">
        <w:tc>
          <w:tcPr>
            <w:tcW w:w="3384" w:type="pct"/>
            <w:shd w:val="clear" w:color="auto" w:fill="auto"/>
          </w:tcPr>
          <w:p w14:paraId="692262C7" w14:textId="77777777" w:rsidR="0035425A" w:rsidRPr="002C296E" w:rsidRDefault="0035425A" w:rsidP="00B60148">
            <w:pPr>
              <w:pStyle w:val="Betarp"/>
            </w:pPr>
            <w:r w:rsidRPr="002C296E">
              <w:t>6.2. Užduotys iš esmės įvykdytos arba viena įvykdyta pagal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67344B73" w14:textId="77777777" w:rsidR="0035425A" w:rsidRPr="002C296E" w:rsidRDefault="0035425A" w:rsidP="000341CE">
            <w:pPr>
              <w:spacing w:after="0" w:line="240" w:lineRule="auto"/>
              <w:ind w:right="340"/>
              <w:jc w:val="right"/>
              <w:rPr>
                <w:rFonts w:ascii="Times New Roman" w:hAnsi="Times New Roman"/>
                <w:sz w:val="24"/>
                <w:szCs w:val="24"/>
                <w:lang w:eastAsia="lt-LT"/>
              </w:rPr>
            </w:pPr>
            <w:r w:rsidRPr="002C296E">
              <w:rPr>
                <w:rFonts w:ascii="Times New Roman" w:hAnsi="Times New Roman"/>
                <w:sz w:val="24"/>
                <w:szCs w:val="24"/>
                <w:lang w:eastAsia="lt-LT"/>
              </w:rPr>
              <w:t xml:space="preserve">Gerai </w:t>
            </w:r>
            <w:r w:rsidRPr="002C296E">
              <w:rPr>
                <w:rFonts w:ascii="Segoe UI Symbol" w:eastAsia="MS Gothic" w:hAnsi="Segoe UI Symbol" w:cs="Segoe UI Symbol"/>
                <w:sz w:val="24"/>
                <w:szCs w:val="24"/>
                <w:lang w:eastAsia="lt-LT"/>
              </w:rPr>
              <w:t>☐</w:t>
            </w:r>
          </w:p>
        </w:tc>
      </w:tr>
      <w:tr w:rsidR="0035425A" w:rsidRPr="002C296E" w14:paraId="4614F9A7" w14:textId="77777777" w:rsidTr="000341CE">
        <w:tc>
          <w:tcPr>
            <w:tcW w:w="3384" w:type="pct"/>
            <w:shd w:val="clear" w:color="auto" w:fill="auto"/>
          </w:tcPr>
          <w:p w14:paraId="088C15CF" w14:textId="77777777" w:rsidR="0035425A" w:rsidRPr="002C296E" w:rsidRDefault="0035425A" w:rsidP="00B60148">
            <w:pPr>
              <w:pStyle w:val="Betarp"/>
            </w:pPr>
            <w:r w:rsidRPr="002C296E">
              <w:t>6.3. Įvykdyta ne mažiau kaip pusė užduočių pagal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012D68AA" w14:textId="77777777" w:rsidR="0035425A" w:rsidRPr="002C296E" w:rsidRDefault="0035425A" w:rsidP="000341CE">
            <w:pPr>
              <w:spacing w:after="0" w:line="240" w:lineRule="auto"/>
              <w:ind w:right="340"/>
              <w:jc w:val="right"/>
              <w:rPr>
                <w:rFonts w:ascii="Times New Roman" w:hAnsi="Times New Roman"/>
                <w:sz w:val="24"/>
                <w:szCs w:val="24"/>
                <w:lang w:eastAsia="lt-LT"/>
              </w:rPr>
            </w:pPr>
            <w:r w:rsidRPr="002C296E">
              <w:rPr>
                <w:rFonts w:ascii="Times New Roman" w:hAnsi="Times New Roman"/>
                <w:sz w:val="24"/>
                <w:szCs w:val="24"/>
                <w:lang w:eastAsia="lt-LT"/>
              </w:rPr>
              <w:t xml:space="preserve">Patenkinamai </w:t>
            </w:r>
            <w:r w:rsidRPr="002C296E">
              <w:rPr>
                <w:rFonts w:ascii="Segoe UI Symbol" w:eastAsia="MS Gothic" w:hAnsi="Segoe UI Symbol" w:cs="Segoe UI Symbol"/>
                <w:sz w:val="24"/>
                <w:szCs w:val="24"/>
                <w:lang w:eastAsia="lt-LT"/>
              </w:rPr>
              <w:t>☐</w:t>
            </w:r>
          </w:p>
        </w:tc>
      </w:tr>
      <w:tr w:rsidR="0035425A" w:rsidRPr="002C296E" w14:paraId="48EF2DF3" w14:textId="77777777" w:rsidTr="000341CE">
        <w:tc>
          <w:tcPr>
            <w:tcW w:w="3384" w:type="pct"/>
            <w:shd w:val="clear" w:color="auto" w:fill="auto"/>
          </w:tcPr>
          <w:p w14:paraId="2DBA68D7" w14:textId="77777777" w:rsidR="0035425A" w:rsidRPr="002C296E" w:rsidRDefault="0035425A" w:rsidP="00B60148">
            <w:pPr>
              <w:pStyle w:val="Betarp"/>
            </w:pPr>
            <w:r w:rsidRPr="002C296E">
              <w:t>6.4. Pusė ir daugiau užduotys įvykdyta pagal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6354D7FF" w14:textId="77777777" w:rsidR="0035425A" w:rsidRPr="002C296E" w:rsidRDefault="0035425A" w:rsidP="000341CE">
            <w:pPr>
              <w:spacing w:after="0" w:line="240" w:lineRule="auto"/>
              <w:ind w:right="340"/>
              <w:jc w:val="right"/>
              <w:rPr>
                <w:rFonts w:ascii="Times New Roman" w:hAnsi="Times New Roman"/>
                <w:sz w:val="24"/>
                <w:szCs w:val="24"/>
                <w:lang w:eastAsia="lt-LT"/>
              </w:rPr>
            </w:pPr>
            <w:r w:rsidRPr="002C296E">
              <w:rPr>
                <w:rFonts w:ascii="Times New Roman" w:hAnsi="Times New Roman"/>
                <w:sz w:val="24"/>
                <w:szCs w:val="24"/>
                <w:lang w:eastAsia="lt-LT"/>
              </w:rPr>
              <w:t xml:space="preserve">Nepatenkinamai </w:t>
            </w:r>
            <w:r w:rsidRPr="002C296E">
              <w:rPr>
                <w:rFonts w:ascii="Segoe UI Symbol" w:eastAsia="MS Gothic" w:hAnsi="Segoe UI Symbol" w:cs="Segoe UI Symbol"/>
                <w:sz w:val="24"/>
                <w:szCs w:val="24"/>
                <w:lang w:eastAsia="lt-LT"/>
              </w:rPr>
              <w:t>☐</w:t>
            </w:r>
          </w:p>
        </w:tc>
      </w:tr>
    </w:tbl>
    <w:p w14:paraId="1AC294BA" w14:textId="77777777" w:rsidR="0035425A" w:rsidRPr="002C296E" w:rsidRDefault="0035425A" w:rsidP="0035425A">
      <w:pPr>
        <w:pStyle w:val="Betarp"/>
        <w:rPr>
          <w:b/>
        </w:rPr>
      </w:pPr>
    </w:p>
    <w:p w14:paraId="35D0680E" w14:textId="77777777" w:rsidR="0035425A" w:rsidRPr="002C296E" w:rsidRDefault="0035425A" w:rsidP="00444DF3">
      <w:pPr>
        <w:pStyle w:val="Betarp"/>
        <w:numPr>
          <w:ilvl w:val="0"/>
          <w:numId w:val="1"/>
        </w:numPr>
        <w:tabs>
          <w:tab w:val="left" w:pos="851"/>
        </w:tabs>
        <w:ind w:left="0" w:firstLine="567"/>
        <w:rPr>
          <w:b/>
        </w:rPr>
      </w:pPr>
      <w:r w:rsidRPr="002C296E">
        <w:rPr>
          <w:b/>
        </w:rPr>
        <w:t>Kompetencijos, kurias norėtų tobulinti</w:t>
      </w:r>
    </w:p>
    <w:p w14:paraId="7DAD2777" w14:textId="77777777" w:rsidR="00696A02" w:rsidRPr="002C296E" w:rsidRDefault="00696A02" w:rsidP="00696A02">
      <w:pPr>
        <w:pStyle w:val="Betarp"/>
        <w:tabs>
          <w:tab w:val="left" w:pos="851"/>
        </w:tabs>
        <w:ind w:left="56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25A" w:rsidRPr="002C296E" w14:paraId="5D10A67A" w14:textId="77777777" w:rsidTr="000341CE">
        <w:tc>
          <w:tcPr>
            <w:tcW w:w="5000" w:type="pct"/>
            <w:shd w:val="clear" w:color="auto" w:fill="auto"/>
          </w:tcPr>
          <w:p w14:paraId="1734BBAD" w14:textId="108B68E2" w:rsidR="0035425A" w:rsidRPr="002C296E" w:rsidRDefault="0035425A" w:rsidP="00C62786">
            <w:pPr>
              <w:pStyle w:val="Betarp"/>
            </w:pPr>
            <w:r w:rsidRPr="002C296E">
              <w:t xml:space="preserve">7.1. </w:t>
            </w:r>
            <w:r w:rsidR="00C62786" w:rsidRPr="002C296E">
              <w:t>Buhalterinės apskaitos kompetencija</w:t>
            </w:r>
          </w:p>
        </w:tc>
      </w:tr>
      <w:tr w:rsidR="0035425A" w:rsidRPr="002C296E" w14:paraId="4A902C42" w14:textId="77777777" w:rsidTr="000341CE">
        <w:tc>
          <w:tcPr>
            <w:tcW w:w="5000" w:type="pct"/>
            <w:shd w:val="clear" w:color="auto" w:fill="auto"/>
          </w:tcPr>
          <w:p w14:paraId="62CF6CDC" w14:textId="77777777" w:rsidR="0035425A" w:rsidRPr="002C296E" w:rsidRDefault="0035425A" w:rsidP="00B60148">
            <w:pPr>
              <w:pStyle w:val="Betarp"/>
            </w:pPr>
            <w:r w:rsidRPr="002C296E">
              <w:t>7.2. Civilinės saugos ekstremaliose situacijose kompetencija</w:t>
            </w:r>
          </w:p>
        </w:tc>
      </w:tr>
    </w:tbl>
    <w:p w14:paraId="0FCA5AF0" w14:textId="77777777" w:rsidR="0035425A" w:rsidRPr="002C296E" w:rsidRDefault="0035425A" w:rsidP="0035425A">
      <w:pPr>
        <w:pStyle w:val="Betarp"/>
        <w:rPr>
          <w:b/>
        </w:rPr>
      </w:pPr>
    </w:p>
    <w:p w14:paraId="610F6714" w14:textId="77777777" w:rsidR="0035425A" w:rsidRPr="002C296E" w:rsidRDefault="0035425A" w:rsidP="0035425A">
      <w:pPr>
        <w:pStyle w:val="Betarp"/>
        <w:jc w:val="center"/>
        <w:rPr>
          <w:b/>
        </w:rPr>
      </w:pPr>
      <w:r w:rsidRPr="002C296E">
        <w:rPr>
          <w:b/>
        </w:rPr>
        <w:t>V SKYRIUS</w:t>
      </w:r>
    </w:p>
    <w:p w14:paraId="26F24575" w14:textId="77777777" w:rsidR="0035425A" w:rsidRPr="002C296E" w:rsidRDefault="0035425A" w:rsidP="0035425A">
      <w:pPr>
        <w:pStyle w:val="Betarp"/>
        <w:jc w:val="center"/>
        <w:rPr>
          <w:b/>
        </w:rPr>
      </w:pPr>
      <w:r w:rsidRPr="002C296E">
        <w:rPr>
          <w:b/>
        </w:rPr>
        <w:t>KITŲ METŲ VEIKLOS UŽDUOTYS, REZULTATAI IR RODIKLIAI</w:t>
      </w:r>
    </w:p>
    <w:p w14:paraId="375F4F27" w14:textId="77777777" w:rsidR="0035425A" w:rsidRPr="002C296E" w:rsidRDefault="0035425A" w:rsidP="0035425A">
      <w:pPr>
        <w:pStyle w:val="Betarp"/>
      </w:pPr>
    </w:p>
    <w:p w14:paraId="5E6C671A" w14:textId="3D6CD960" w:rsidR="0035425A" w:rsidRPr="002C296E" w:rsidRDefault="00C54148" w:rsidP="00444DF3">
      <w:pPr>
        <w:pStyle w:val="Betarp"/>
        <w:numPr>
          <w:ilvl w:val="0"/>
          <w:numId w:val="1"/>
        </w:numPr>
        <w:tabs>
          <w:tab w:val="left" w:pos="284"/>
          <w:tab w:val="left" w:pos="851"/>
        </w:tabs>
        <w:ind w:left="0" w:firstLine="567"/>
        <w:rPr>
          <w:b/>
        </w:rPr>
      </w:pPr>
      <w:r w:rsidRPr="002C296E">
        <w:rPr>
          <w:b/>
        </w:rPr>
        <w:t>202</w:t>
      </w:r>
      <w:r w:rsidR="00042633" w:rsidRPr="002C296E">
        <w:rPr>
          <w:b/>
        </w:rPr>
        <w:t>4</w:t>
      </w:r>
      <w:r w:rsidR="0035425A" w:rsidRPr="002C296E">
        <w:rPr>
          <w:b/>
        </w:rPr>
        <w:t xml:space="preserve"> metų užduotys</w:t>
      </w:r>
    </w:p>
    <w:p w14:paraId="76CFF63D" w14:textId="77777777" w:rsidR="00696A02" w:rsidRPr="002C296E" w:rsidRDefault="00696A02" w:rsidP="00696A02">
      <w:pPr>
        <w:pStyle w:val="Betarp"/>
        <w:tabs>
          <w:tab w:val="left" w:pos="284"/>
          <w:tab w:val="left" w:pos="851"/>
        </w:tabs>
        <w:ind w:left="56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404"/>
        <w:gridCol w:w="4246"/>
      </w:tblGrid>
      <w:tr w:rsidR="00BC0D2B" w:rsidRPr="002C296E" w14:paraId="73830A32" w14:textId="77777777" w:rsidTr="00C62786">
        <w:tc>
          <w:tcPr>
            <w:tcW w:w="1027" w:type="pct"/>
          </w:tcPr>
          <w:p w14:paraId="40BB7604" w14:textId="77777777" w:rsidR="00BC0D2B" w:rsidRPr="002C296E" w:rsidRDefault="00BC0D2B" w:rsidP="00C419D8">
            <w:pPr>
              <w:tabs>
                <w:tab w:val="left" w:pos="613"/>
                <w:tab w:val="center" w:pos="1094"/>
              </w:tabs>
              <w:spacing w:after="0" w:line="240" w:lineRule="auto"/>
              <w:jc w:val="center"/>
              <w:rPr>
                <w:rFonts w:ascii="Times New Roman" w:hAnsi="Times New Roman"/>
                <w:sz w:val="24"/>
                <w:szCs w:val="24"/>
              </w:rPr>
            </w:pPr>
            <w:r w:rsidRPr="002C296E">
              <w:rPr>
                <w:rFonts w:ascii="Times New Roman" w:hAnsi="Times New Roman"/>
                <w:sz w:val="24"/>
                <w:szCs w:val="24"/>
              </w:rPr>
              <w:t>Užduotys</w:t>
            </w:r>
          </w:p>
        </w:tc>
        <w:tc>
          <w:tcPr>
            <w:tcW w:w="1768" w:type="pct"/>
          </w:tcPr>
          <w:p w14:paraId="72AB3EB5" w14:textId="77777777" w:rsidR="00BC0D2B" w:rsidRPr="002C296E" w:rsidRDefault="00BC0D2B" w:rsidP="00C419D8">
            <w:pPr>
              <w:spacing w:after="0" w:line="240" w:lineRule="auto"/>
              <w:jc w:val="center"/>
              <w:rPr>
                <w:rFonts w:ascii="Times New Roman" w:hAnsi="Times New Roman"/>
                <w:sz w:val="24"/>
                <w:szCs w:val="24"/>
              </w:rPr>
            </w:pPr>
            <w:r w:rsidRPr="002C296E">
              <w:rPr>
                <w:rFonts w:ascii="Times New Roman" w:hAnsi="Times New Roman"/>
                <w:sz w:val="24"/>
                <w:szCs w:val="24"/>
              </w:rPr>
              <w:t>Siektini rezultatai</w:t>
            </w:r>
          </w:p>
        </w:tc>
        <w:tc>
          <w:tcPr>
            <w:tcW w:w="2205" w:type="pct"/>
          </w:tcPr>
          <w:p w14:paraId="2E919BFE" w14:textId="77777777" w:rsidR="00BC0D2B" w:rsidRPr="002C296E" w:rsidRDefault="00BC0D2B" w:rsidP="00C419D8">
            <w:pPr>
              <w:spacing w:after="0" w:line="240" w:lineRule="auto"/>
              <w:jc w:val="center"/>
              <w:rPr>
                <w:rFonts w:ascii="Times New Roman" w:hAnsi="Times New Roman"/>
                <w:sz w:val="24"/>
                <w:szCs w:val="24"/>
              </w:rPr>
            </w:pPr>
            <w:r w:rsidRPr="002C296E">
              <w:rPr>
                <w:rFonts w:ascii="Times New Roman" w:hAnsi="Times New Roman"/>
                <w:sz w:val="24"/>
                <w:szCs w:val="24"/>
              </w:rPr>
              <w:t xml:space="preserve">Rezultatų vertinimo rodikliai </w:t>
            </w:r>
          </w:p>
          <w:p w14:paraId="231A2B07" w14:textId="77777777" w:rsidR="00BC0D2B" w:rsidRPr="002C296E" w:rsidRDefault="00BC0D2B" w:rsidP="00C419D8">
            <w:pPr>
              <w:spacing w:after="0" w:line="240" w:lineRule="auto"/>
              <w:jc w:val="center"/>
              <w:rPr>
                <w:rFonts w:ascii="Times New Roman" w:hAnsi="Times New Roman"/>
                <w:sz w:val="24"/>
                <w:szCs w:val="24"/>
              </w:rPr>
            </w:pPr>
            <w:r w:rsidRPr="002C296E">
              <w:rPr>
                <w:rFonts w:ascii="Times New Roman" w:hAnsi="Times New Roman"/>
                <w:sz w:val="24"/>
                <w:szCs w:val="24"/>
              </w:rPr>
              <w:t xml:space="preserve">(kuriais vadovaujantis vertinama, </w:t>
            </w:r>
          </w:p>
          <w:p w14:paraId="3DF17785" w14:textId="77777777" w:rsidR="00BC0D2B" w:rsidRPr="002C296E" w:rsidRDefault="00BC0D2B" w:rsidP="00C419D8">
            <w:pPr>
              <w:spacing w:after="0" w:line="240" w:lineRule="auto"/>
              <w:jc w:val="center"/>
              <w:rPr>
                <w:rFonts w:ascii="Times New Roman" w:hAnsi="Times New Roman"/>
                <w:sz w:val="24"/>
                <w:szCs w:val="24"/>
              </w:rPr>
            </w:pPr>
            <w:r w:rsidRPr="002C296E">
              <w:rPr>
                <w:rFonts w:ascii="Times New Roman" w:hAnsi="Times New Roman"/>
                <w:sz w:val="24"/>
                <w:szCs w:val="24"/>
              </w:rPr>
              <w:t>ar nustatytos užduotys įvykdytos)</w:t>
            </w:r>
          </w:p>
        </w:tc>
      </w:tr>
      <w:tr w:rsidR="00EC202D" w:rsidRPr="002C296E" w14:paraId="4C9E0F0A" w14:textId="77777777" w:rsidTr="00847CC4">
        <w:trPr>
          <w:trHeight w:val="698"/>
        </w:trPr>
        <w:tc>
          <w:tcPr>
            <w:tcW w:w="1027" w:type="pct"/>
            <w:vMerge w:val="restart"/>
          </w:tcPr>
          <w:p w14:paraId="052B1B0D" w14:textId="74425EDF" w:rsidR="00EC202D" w:rsidRPr="002C296E" w:rsidRDefault="00EC202D" w:rsidP="00C419D8">
            <w:pPr>
              <w:spacing w:after="0" w:line="240" w:lineRule="auto"/>
              <w:jc w:val="both"/>
              <w:rPr>
                <w:rFonts w:ascii="Times New Roman" w:hAnsi="Times New Roman"/>
                <w:sz w:val="24"/>
                <w:szCs w:val="24"/>
              </w:rPr>
            </w:pPr>
            <w:r w:rsidRPr="002C296E">
              <w:rPr>
                <w:rFonts w:ascii="Times New Roman" w:hAnsi="Times New Roman"/>
                <w:iCs/>
                <w:sz w:val="24"/>
                <w:szCs w:val="24"/>
              </w:rPr>
              <w:t>8.1. Siekti ugdymo kokybės ir bendruomenės ūgties, naudojant pažangos matavimo instrumentus (</w:t>
            </w:r>
            <w:r w:rsidRPr="002C296E">
              <w:rPr>
                <w:rFonts w:ascii="Times New Roman" w:hAnsi="Times New Roman"/>
                <w:i/>
                <w:sz w:val="24"/>
                <w:szCs w:val="24"/>
              </w:rPr>
              <w:t>veiklos sritis</w:t>
            </w:r>
            <w:r w:rsidRPr="002C296E">
              <w:rPr>
                <w:rFonts w:ascii="Times New Roman" w:hAnsi="Times New Roman"/>
                <w:iCs/>
                <w:sz w:val="24"/>
                <w:szCs w:val="24"/>
              </w:rPr>
              <w:t xml:space="preserve"> </w:t>
            </w:r>
            <w:r w:rsidRPr="002C296E">
              <w:rPr>
                <w:rFonts w:ascii="Times New Roman" w:hAnsi="Times New Roman"/>
                <w:i/>
                <w:sz w:val="24"/>
                <w:szCs w:val="24"/>
              </w:rPr>
              <w:t>– asmenybės ūgtis)</w:t>
            </w:r>
            <w:r w:rsidRPr="002C296E">
              <w:rPr>
                <w:rFonts w:ascii="Times New Roman" w:hAnsi="Times New Roman"/>
                <w:sz w:val="24"/>
                <w:szCs w:val="24"/>
              </w:rPr>
              <w:t>.</w:t>
            </w:r>
          </w:p>
        </w:tc>
        <w:tc>
          <w:tcPr>
            <w:tcW w:w="1768" w:type="pct"/>
          </w:tcPr>
          <w:p w14:paraId="61B97100" w14:textId="48120544" w:rsidR="00EC202D" w:rsidRPr="002C296E" w:rsidRDefault="00EC202D" w:rsidP="00AF5BF9">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 xml:space="preserve">8.1.1. </w:t>
            </w:r>
            <w:r w:rsidR="00AF5BF9" w:rsidRPr="002C296E">
              <w:rPr>
                <w:rFonts w:ascii="Times New Roman" w:eastAsia="Times New Roman" w:hAnsi="Times New Roman"/>
                <w:color w:val="000000"/>
                <w:sz w:val="24"/>
                <w:szCs w:val="24"/>
              </w:rPr>
              <w:t xml:space="preserve">Rengti </w:t>
            </w:r>
            <w:r w:rsidRPr="002C296E">
              <w:rPr>
                <w:rFonts w:ascii="Times New Roman" w:eastAsia="Times New Roman" w:hAnsi="Times New Roman"/>
                <w:color w:val="000000"/>
                <w:sz w:val="24"/>
                <w:szCs w:val="24"/>
              </w:rPr>
              <w:t>2023–2024 m. m. mokinių pasiekimų ir individualios pažangos gerinimo priemonių plan</w:t>
            </w:r>
            <w:r w:rsidR="00AF5BF9" w:rsidRPr="002C296E">
              <w:rPr>
                <w:rFonts w:ascii="Times New Roman" w:eastAsia="Times New Roman" w:hAnsi="Times New Roman"/>
                <w:color w:val="000000"/>
                <w:sz w:val="24"/>
                <w:szCs w:val="24"/>
              </w:rPr>
              <w:t>ą.</w:t>
            </w:r>
          </w:p>
        </w:tc>
        <w:tc>
          <w:tcPr>
            <w:tcW w:w="2205" w:type="pct"/>
          </w:tcPr>
          <w:p w14:paraId="0A7AF6A5" w14:textId="77777777" w:rsidR="008F336D" w:rsidRPr="002C296E" w:rsidRDefault="00EC202D" w:rsidP="008F336D">
            <w:pPr>
              <w:spacing w:after="0" w:line="240" w:lineRule="auto"/>
              <w:jc w:val="both"/>
              <w:rPr>
                <w:rFonts w:ascii="Times New Roman" w:eastAsia="Times New Roman" w:hAnsi="Times New Roman"/>
                <w:sz w:val="24"/>
                <w:szCs w:val="24"/>
              </w:rPr>
            </w:pPr>
            <w:r w:rsidRPr="002C296E">
              <w:rPr>
                <w:rFonts w:ascii="Times New Roman" w:eastAsia="Times New Roman" w:hAnsi="Times New Roman"/>
                <w:color w:val="000000"/>
                <w:sz w:val="24"/>
                <w:szCs w:val="24"/>
              </w:rPr>
              <w:t>8.1.1.1.</w:t>
            </w:r>
            <w:r w:rsidR="008F336D" w:rsidRPr="002C296E">
              <w:rPr>
                <w:rFonts w:ascii="Times New Roman" w:eastAsia="Times New Roman" w:hAnsi="Times New Roman"/>
                <w:color w:val="000000"/>
                <w:sz w:val="24"/>
                <w:szCs w:val="24"/>
              </w:rPr>
              <w:t xml:space="preserve"> </w:t>
            </w:r>
            <w:r w:rsidR="008F336D" w:rsidRPr="002C296E">
              <w:rPr>
                <w:rFonts w:ascii="Times New Roman" w:eastAsia="Times New Roman" w:hAnsi="Times New Roman"/>
                <w:sz w:val="24"/>
                <w:szCs w:val="24"/>
              </w:rPr>
              <w:t>PUPP ne mažiau kaip 60 proc. mokinių pasiekė pagrindinį mokymosi lygį.</w:t>
            </w:r>
            <w:r w:rsidRPr="002C296E">
              <w:rPr>
                <w:rFonts w:ascii="Times New Roman" w:eastAsia="Times New Roman" w:hAnsi="Times New Roman"/>
                <w:sz w:val="24"/>
                <w:szCs w:val="24"/>
              </w:rPr>
              <w:t xml:space="preserve"> </w:t>
            </w:r>
          </w:p>
          <w:p w14:paraId="2230FE72" w14:textId="72037A62" w:rsidR="00EC202D" w:rsidRPr="002C296E" w:rsidRDefault="00EC202D" w:rsidP="008F336D">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8.1.1.2. NMPP rezultatų vidurkis ne mažesnis už savivaldybės ir šalies vidurkį.</w:t>
            </w:r>
          </w:p>
        </w:tc>
      </w:tr>
      <w:tr w:rsidR="00EC202D" w:rsidRPr="002C296E" w14:paraId="011DE195" w14:textId="77777777" w:rsidTr="00C62786">
        <w:tc>
          <w:tcPr>
            <w:tcW w:w="1027" w:type="pct"/>
            <w:vMerge/>
          </w:tcPr>
          <w:p w14:paraId="66B3D23D" w14:textId="28635F0C" w:rsidR="00EC202D" w:rsidRPr="002C296E" w:rsidRDefault="00EC202D" w:rsidP="00C419D8">
            <w:pPr>
              <w:tabs>
                <w:tab w:val="left" w:pos="613"/>
                <w:tab w:val="center" w:pos="1094"/>
              </w:tabs>
              <w:spacing w:after="0" w:line="240" w:lineRule="auto"/>
              <w:jc w:val="center"/>
              <w:rPr>
                <w:rFonts w:ascii="Times New Roman" w:hAnsi="Times New Roman"/>
                <w:sz w:val="24"/>
                <w:szCs w:val="24"/>
              </w:rPr>
            </w:pPr>
          </w:p>
        </w:tc>
        <w:tc>
          <w:tcPr>
            <w:tcW w:w="1768" w:type="pct"/>
          </w:tcPr>
          <w:p w14:paraId="1B9565AC" w14:textId="6EA5DE69" w:rsidR="00EC202D" w:rsidRPr="002C296E" w:rsidRDefault="00EC202D" w:rsidP="00AF5BF9">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 xml:space="preserve">8.1.2. </w:t>
            </w:r>
            <w:r w:rsidR="00AF5BF9" w:rsidRPr="002C296E">
              <w:rPr>
                <w:rFonts w:ascii="Times New Roman" w:eastAsia="Times New Roman" w:hAnsi="Times New Roman"/>
                <w:color w:val="000000"/>
                <w:sz w:val="24"/>
                <w:szCs w:val="24"/>
              </w:rPr>
              <w:t>Siekti individualios ir asmeninės m</w:t>
            </w:r>
            <w:r w:rsidRPr="002C296E">
              <w:rPr>
                <w:rFonts w:ascii="Times New Roman" w:eastAsia="Times New Roman" w:hAnsi="Times New Roman"/>
                <w:color w:val="000000"/>
                <w:sz w:val="24"/>
                <w:szCs w:val="24"/>
              </w:rPr>
              <w:t>okinio pasiekimų pažangos</w:t>
            </w:r>
            <w:r w:rsidR="00AF5BF9" w:rsidRPr="002C296E">
              <w:rPr>
                <w:rFonts w:ascii="Times New Roman" w:eastAsia="Times New Roman" w:hAnsi="Times New Roman"/>
                <w:color w:val="000000"/>
                <w:sz w:val="24"/>
                <w:szCs w:val="24"/>
              </w:rPr>
              <w:t>.</w:t>
            </w:r>
          </w:p>
        </w:tc>
        <w:tc>
          <w:tcPr>
            <w:tcW w:w="2205" w:type="pct"/>
          </w:tcPr>
          <w:p w14:paraId="69AA742E" w14:textId="77777777" w:rsidR="00EC202D" w:rsidRPr="002C296E" w:rsidRDefault="00EC202D" w:rsidP="00C62786">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8.1.2.1. 100 proc. mokinių gauna specialiąją švietimo pagalbą.</w:t>
            </w:r>
          </w:p>
          <w:p w14:paraId="4D6A4675" w14:textId="16BB89C1" w:rsidR="00847CC4" w:rsidRPr="002C296E" w:rsidRDefault="00847CC4" w:rsidP="00C62786">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8.</w:t>
            </w:r>
            <w:r w:rsidR="00D55286" w:rsidRPr="002C296E">
              <w:rPr>
                <w:rFonts w:ascii="Times New Roman" w:eastAsia="Times New Roman" w:hAnsi="Times New Roman"/>
                <w:color w:val="000000"/>
                <w:sz w:val="24"/>
                <w:szCs w:val="24"/>
              </w:rPr>
              <w:t>1</w:t>
            </w:r>
            <w:r w:rsidRPr="002C296E">
              <w:rPr>
                <w:rFonts w:ascii="Times New Roman" w:eastAsia="Times New Roman" w:hAnsi="Times New Roman"/>
                <w:color w:val="000000"/>
                <w:sz w:val="24"/>
                <w:szCs w:val="24"/>
              </w:rPr>
              <w:t>.</w:t>
            </w:r>
            <w:r w:rsidR="00D55286" w:rsidRPr="002C296E">
              <w:rPr>
                <w:rFonts w:ascii="Times New Roman" w:eastAsia="Times New Roman" w:hAnsi="Times New Roman"/>
                <w:color w:val="000000"/>
                <w:sz w:val="24"/>
                <w:szCs w:val="24"/>
              </w:rPr>
              <w:t>2.2.</w:t>
            </w:r>
            <w:r w:rsidR="00AC4D62" w:rsidRPr="002C296E">
              <w:rPr>
                <w:rFonts w:ascii="Times New Roman" w:eastAsia="Times New Roman" w:hAnsi="Times New Roman"/>
                <w:color w:val="000000"/>
                <w:sz w:val="24"/>
                <w:szCs w:val="24"/>
              </w:rPr>
              <w:t xml:space="preserve"> Ne mažiau kaip 9</w:t>
            </w:r>
            <w:r w:rsidRPr="002C296E">
              <w:rPr>
                <w:rFonts w:ascii="Times New Roman" w:eastAsia="Times New Roman" w:hAnsi="Times New Roman"/>
                <w:color w:val="000000"/>
                <w:sz w:val="24"/>
                <w:szCs w:val="24"/>
              </w:rPr>
              <w:t>0 proc. mokinių daro asmeninę pažangą.</w:t>
            </w:r>
          </w:p>
        </w:tc>
      </w:tr>
      <w:tr w:rsidR="00EC202D" w:rsidRPr="002C296E" w14:paraId="588E9991" w14:textId="77777777" w:rsidTr="00C62786">
        <w:tc>
          <w:tcPr>
            <w:tcW w:w="1027" w:type="pct"/>
            <w:vMerge/>
          </w:tcPr>
          <w:p w14:paraId="4A86C768" w14:textId="311FAD03" w:rsidR="00EC202D" w:rsidRPr="002C296E" w:rsidRDefault="00EC202D" w:rsidP="00C419D8">
            <w:pPr>
              <w:tabs>
                <w:tab w:val="left" w:pos="613"/>
                <w:tab w:val="center" w:pos="1094"/>
              </w:tabs>
              <w:spacing w:after="0" w:line="240" w:lineRule="auto"/>
              <w:jc w:val="center"/>
              <w:rPr>
                <w:rFonts w:ascii="Times New Roman" w:hAnsi="Times New Roman"/>
                <w:sz w:val="24"/>
                <w:szCs w:val="24"/>
              </w:rPr>
            </w:pPr>
          </w:p>
        </w:tc>
        <w:tc>
          <w:tcPr>
            <w:tcW w:w="1768" w:type="pct"/>
          </w:tcPr>
          <w:p w14:paraId="2F9CCBDB" w14:textId="4763CCF5" w:rsidR="00EC202D" w:rsidRPr="002C296E" w:rsidRDefault="00271115" w:rsidP="00AF5BF9">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8.1.3</w:t>
            </w:r>
            <w:r w:rsidR="00EC202D" w:rsidRPr="002C296E">
              <w:rPr>
                <w:rFonts w:ascii="Times New Roman" w:eastAsia="Times New Roman" w:hAnsi="Times New Roman"/>
                <w:color w:val="000000"/>
                <w:sz w:val="24"/>
                <w:szCs w:val="24"/>
              </w:rPr>
              <w:t>.</w:t>
            </w:r>
            <w:r w:rsidR="00AF5BF9" w:rsidRPr="002C296E">
              <w:rPr>
                <w:rFonts w:ascii="Times New Roman" w:eastAsia="Times New Roman" w:hAnsi="Times New Roman"/>
                <w:color w:val="000000"/>
                <w:sz w:val="24"/>
                <w:szCs w:val="24"/>
              </w:rPr>
              <w:t xml:space="preserve"> Užtikrinti sėkmingą </w:t>
            </w:r>
            <w:r w:rsidR="00EC202D" w:rsidRPr="002C296E">
              <w:rPr>
                <w:rFonts w:ascii="Times New Roman" w:eastAsia="Times New Roman" w:hAnsi="Times New Roman"/>
                <w:color w:val="000000"/>
                <w:sz w:val="24"/>
                <w:szCs w:val="24"/>
              </w:rPr>
              <w:t xml:space="preserve">P, 5 klasių ir atvykusių mokinių </w:t>
            </w:r>
            <w:r w:rsidR="00AF5BF9" w:rsidRPr="002C296E">
              <w:rPr>
                <w:rFonts w:ascii="Times New Roman" w:eastAsia="Times New Roman" w:hAnsi="Times New Roman"/>
                <w:color w:val="000000"/>
                <w:sz w:val="24"/>
                <w:szCs w:val="24"/>
              </w:rPr>
              <w:t>adaptaciją</w:t>
            </w:r>
            <w:r w:rsidR="00EC202D" w:rsidRPr="002C296E">
              <w:rPr>
                <w:rFonts w:ascii="Times New Roman" w:eastAsia="Times New Roman" w:hAnsi="Times New Roman"/>
                <w:color w:val="000000"/>
                <w:sz w:val="24"/>
                <w:szCs w:val="24"/>
              </w:rPr>
              <w:t>.</w:t>
            </w:r>
          </w:p>
        </w:tc>
        <w:tc>
          <w:tcPr>
            <w:tcW w:w="2205" w:type="pct"/>
          </w:tcPr>
          <w:p w14:paraId="2D4559B1" w14:textId="450A3D36" w:rsidR="00EC202D" w:rsidRPr="002C296E" w:rsidRDefault="00EC202D" w:rsidP="00271115">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8.1.</w:t>
            </w:r>
            <w:r w:rsidR="00271115" w:rsidRPr="002C296E">
              <w:rPr>
                <w:rFonts w:ascii="Times New Roman" w:eastAsia="Times New Roman" w:hAnsi="Times New Roman"/>
                <w:color w:val="000000"/>
                <w:sz w:val="24"/>
                <w:szCs w:val="24"/>
              </w:rPr>
              <w:t>3</w:t>
            </w:r>
            <w:r w:rsidRPr="002C296E">
              <w:rPr>
                <w:rFonts w:ascii="Times New Roman" w:eastAsia="Times New Roman" w:hAnsi="Times New Roman"/>
                <w:color w:val="000000"/>
                <w:sz w:val="24"/>
                <w:szCs w:val="24"/>
              </w:rPr>
              <w:t xml:space="preserve">.1. </w:t>
            </w:r>
            <w:r w:rsidR="00847CC4" w:rsidRPr="002C296E">
              <w:rPr>
                <w:rFonts w:ascii="Times New Roman" w:eastAsia="Times New Roman" w:hAnsi="Times New Roman"/>
                <w:color w:val="000000"/>
                <w:sz w:val="24"/>
                <w:szCs w:val="24"/>
              </w:rPr>
              <w:t>Suorganizuotas</w:t>
            </w:r>
            <w:r w:rsidRPr="002C296E">
              <w:rPr>
                <w:rFonts w:ascii="Times New Roman" w:eastAsia="Times New Roman" w:hAnsi="Times New Roman"/>
                <w:color w:val="000000"/>
                <w:sz w:val="24"/>
                <w:szCs w:val="24"/>
              </w:rPr>
              <w:t xml:space="preserve"> ne mažiau kaip 1 tyrim</w:t>
            </w:r>
            <w:r w:rsidR="00847CC4" w:rsidRPr="002C296E">
              <w:rPr>
                <w:rFonts w:ascii="Times New Roman" w:eastAsia="Times New Roman" w:hAnsi="Times New Roman"/>
                <w:color w:val="000000"/>
                <w:sz w:val="24"/>
                <w:szCs w:val="24"/>
              </w:rPr>
              <w:t>as</w:t>
            </w:r>
            <w:r w:rsidRPr="002C296E">
              <w:rPr>
                <w:rFonts w:ascii="Times New Roman" w:eastAsia="Times New Roman" w:hAnsi="Times New Roman"/>
                <w:color w:val="000000"/>
                <w:sz w:val="24"/>
                <w:szCs w:val="24"/>
              </w:rPr>
              <w:t>. Rezultatus pristatyti tėvams, pa</w:t>
            </w:r>
            <w:r w:rsidR="00847CC4" w:rsidRPr="002C296E">
              <w:rPr>
                <w:rFonts w:ascii="Times New Roman" w:eastAsia="Times New Roman" w:hAnsi="Times New Roman"/>
                <w:color w:val="000000"/>
                <w:sz w:val="24"/>
                <w:szCs w:val="24"/>
              </w:rPr>
              <w:t>gal poreikį – teikti pagalbą.</w:t>
            </w:r>
          </w:p>
        </w:tc>
      </w:tr>
      <w:tr w:rsidR="00EC202D" w:rsidRPr="002C296E" w14:paraId="3FFA6B2E" w14:textId="77777777" w:rsidTr="00C62786">
        <w:tc>
          <w:tcPr>
            <w:tcW w:w="1027" w:type="pct"/>
            <w:vMerge/>
          </w:tcPr>
          <w:p w14:paraId="28F1418F" w14:textId="77777777" w:rsidR="00EC202D" w:rsidRPr="002C296E" w:rsidRDefault="00EC202D" w:rsidP="00C419D8">
            <w:pPr>
              <w:tabs>
                <w:tab w:val="left" w:pos="613"/>
                <w:tab w:val="center" w:pos="1094"/>
              </w:tabs>
              <w:spacing w:after="0" w:line="240" w:lineRule="auto"/>
              <w:jc w:val="center"/>
              <w:rPr>
                <w:rFonts w:ascii="Times New Roman" w:hAnsi="Times New Roman"/>
                <w:sz w:val="24"/>
                <w:szCs w:val="24"/>
              </w:rPr>
            </w:pPr>
          </w:p>
        </w:tc>
        <w:tc>
          <w:tcPr>
            <w:tcW w:w="1768" w:type="pct"/>
          </w:tcPr>
          <w:p w14:paraId="4A6CC578" w14:textId="2E7C1AD4" w:rsidR="00EC202D" w:rsidRPr="002C296E" w:rsidRDefault="00271115" w:rsidP="00271115">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8</w:t>
            </w:r>
            <w:r w:rsidR="00EC202D" w:rsidRPr="002C296E">
              <w:rPr>
                <w:rFonts w:ascii="Times New Roman" w:eastAsia="Times New Roman" w:hAnsi="Times New Roman"/>
                <w:color w:val="000000"/>
                <w:sz w:val="24"/>
                <w:szCs w:val="24"/>
              </w:rPr>
              <w:t>.1.</w:t>
            </w:r>
            <w:r w:rsidRPr="002C296E">
              <w:rPr>
                <w:rFonts w:ascii="Times New Roman" w:eastAsia="Times New Roman" w:hAnsi="Times New Roman"/>
                <w:color w:val="000000"/>
                <w:sz w:val="24"/>
                <w:szCs w:val="24"/>
              </w:rPr>
              <w:t>4</w:t>
            </w:r>
            <w:r w:rsidR="00EC202D" w:rsidRPr="002C296E">
              <w:rPr>
                <w:rFonts w:ascii="Times New Roman" w:eastAsia="Times New Roman" w:hAnsi="Times New Roman"/>
                <w:color w:val="000000"/>
                <w:sz w:val="24"/>
                <w:szCs w:val="24"/>
              </w:rPr>
              <w:t xml:space="preserve">. </w:t>
            </w:r>
            <w:r w:rsidR="00AF5BF9" w:rsidRPr="002C296E">
              <w:rPr>
                <w:rFonts w:ascii="Times New Roman" w:eastAsia="Times New Roman" w:hAnsi="Times New Roman"/>
                <w:color w:val="000000"/>
                <w:sz w:val="24"/>
                <w:szCs w:val="24"/>
              </w:rPr>
              <w:t>Vykdyti m</w:t>
            </w:r>
            <w:r w:rsidR="00EC202D" w:rsidRPr="002C296E">
              <w:rPr>
                <w:rFonts w:ascii="Times New Roman" w:eastAsia="Times New Roman" w:hAnsi="Times New Roman"/>
                <w:color w:val="000000"/>
                <w:sz w:val="24"/>
                <w:szCs w:val="24"/>
              </w:rPr>
              <w:t>okinių lankomumo stebė</w:t>
            </w:r>
            <w:r w:rsidR="00AF5BF9" w:rsidRPr="002C296E">
              <w:rPr>
                <w:rFonts w:ascii="Times New Roman" w:eastAsia="Times New Roman" w:hAnsi="Times New Roman"/>
                <w:color w:val="000000"/>
                <w:sz w:val="24"/>
                <w:szCs w:val="24"/>
              </w:rPr>
              <w:t>seną.</w:t>
            </w:r>
          </w:p>
        </w:tc>
        <w:tc>
          <w:tcPr>
            <w:tcW w:w="2205" w:type="pct"/>
          </w:tcPr>
          <w:p w14:paraId="0EA864E0" w14:textId="50BC5D42" w:rsidR="00EC202D" w:rsidRPr="002C296E" w:rsidRDefault="00271115" w:rsidP="00EC202D">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w:t>
            </w:r>
            <w:r w:rsidR="00EC202D" w:rsidRPr="002C296E">
              <w:rPr>
                <w:rFonts w:ascii="Times New Roman" w:eastAsia="Times New Roman" w:hAnsi="Times New Roman"/>
                <w:color w:val="000000"/>
                <w:sz w:val="24"/>
                <w:szCs w:val="24"/>
              </w:rPr>
              <w:t>.1.</w:t>
            </w:r>
            <w:r w:rsidRPr="002C296E">
              <w:rPr>
                <w:rFonts w:ascii="Times New Roman" w:eastAsia="Times New Roman" w:hAnsi="Times New Roman"/>
                <w:color w:val="000000"/>
                <w:sz w:val="24"/>
                <w:szCs w:val="24"/>
              </w:rPr>
              <w:t>4</w:t>
            </w:r>
            <w:r w:rsidR="00EC202D" w:rsidRPr="002C296E">
              <w:rPr>
                <w:rFonts w:ascii="Times New Roman" w:eastAsia="Times New Roman" w:hAnsi="Times New Roman"/>
                <w:color w:val="000000"/>
                <w:sz w:val="24"/>
                <w:szCs w:val="24"/>
              </w:rPr>
              <w:t xml:space="preserve">.1. 100 proc. užtikrinamas lankomumo stebėjimas. </w:t>
            </w:r>
          </w:p>
          <w:p w14:paraId="49E0611D" w14:textId="34933AD4" w:rsidR="00EC202D" w:rsidRPr="002C296E" w:rsidRDefault="00271115" w:rsidP="00EC202D">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8.1.4.2</w:t>
            </w:r>
            <w:r w:rsidR="00EC202D" w:rsidRPr="002C296E">
              <w:rPr>
                <w:rFonts w:ascii="Times New Roman" w:eastAsia="Times New Roman" w:hAnsi="Times New Roman"/>
                <w:color w:val="000000"/>
                <w:sz w:val="24"/>
                <w:szCs w:val="24"/>
              </w:rPr>
              <w:t xml:space="preserve"> 5 proc. lankomumo pagerėjimas</w:t>
            </w:r>
            <w:r w:rsidR="00063AFC" w:rsidRPr="002C296E">
              <w:rPr>
                <w:rFonts w:ascii="Times New Roman" w:eastAsia="Times New Roman" w:hAnsi="Times New Roman"/>
                <w:color w:val="000000"/>
                <w:sz w:val="24"/>
                <w:szCs w:val="24"/>
              </w:rPr>
              <w:t>.</w:t>
            </w:r>
          </w:p>
        </w:tc>
      </w:tr>
      <w:tr w:rsidR="00EC202D" w:rsidRPr="002C296E" w14:paraId="4769BF69" w14:textId="77777777" w:rsidTr="00306B5E">
        <w:tc>
          <w:tcPr>
            <w:tcW w:w="1027" w:type="pct"/>
            <w:vMerge/>
            <w:tcBorders>
              <w:bottom w:val="single" w:sz="4" w:space="0" w:color="auto"/>
            </w:tcBorders>
          </w:tcPr>
          <w:p w14:paraId="04EE8ECB" w14:textId="6D328CC9" w:rsidR="00EC202D" w:rsidRPr="002C296E" w:rsidRDefault="00EC202D" w:rsidP="00C419D8">
            <w:pPr>
              <w:tabs>
                <w:tab w:val="left" w:pos="613"/>
                <w:tab w:val="center" w:pos="1094"/>
              </w:tabs>
              <w:spacing w:after="0" w:line="240" w:lineRule="auto"/>
              <w:jc w:val="center"/>
              <w:rPr>
                <w:rFonts w:ascii="Times New Roman" w:hAnsi="Times New Roman"/>
                <w:sz w:val="24"/>
                <w:szCs w:val="24"/>
              </w:rPr>
            </w:pPr>
          </w:p>
        </w:tc>
        <w:tc>
          <w:tcPr>
            <w:tcW w:w="1768" w:type="pct"/>
          </w:tcPr>
          <w:p w14:paraId="4EE8B55F" w14:textId="22330346" w:rsidR="00EC202D" w:rsidRPr="002C296E" w:rsidRDefault="00271115" w:rsidP="00271115">
            <w:pPr>
              <w:spacing w:after="0" w:line="240" w:lineRule="auto"/>
              <w:jc w:val="both"/>
              <w:rPr>
                <w:rFonts w:ascii="Times New Roman" w:hAnsi="Times New Roman"/>
                <w:sz w:val="24"/>
                <w:szCs w:val="24"/>
              </w:rPr>
            </w:pPr>
            <w:r w:rsidRPr="002C296E">
              <w:rPr>
                <w:rFonts w:ascii="Times New Roman" w:hAnsi="Times New Roman"/>
                <w:sz w:val="24"/>
                <w:szCs w:val="24"/>
              </w:rPr>
              <w:t>8.1.5</w:t>
            </w:r>
            <w:r w:rsidR="00EC202D" w:rsidRPr="002C296E">
              <w:rPr>
                <w:rFonts w:ascii="Times New Roman" w:hAnsi="Times New Roman"/>
                <w:sz w:val="24"/>
                <w:szCs w:val="24"/>
              </w:rPr>
              <w:t xml:space="preserve">. </w:t>
            </w:r>
            <w:r w:rsidR="00AF5BF9" w:rsidRPr="002C296E">
              <w:rPr>
                <w:rFonts w:ascii="Times New Roman" w:hAnsi="Times New Roman"/>
                <w:sz w:val="24"/>
                <w:szCs w:val="24"/>
              </w:rPr>
              <w:t>Tobulinti m</w:t>
            </w:r>
            <w:r w:rsidR="00EC202D" w:rsidRPr="002C296E">
              <w:rPr>
                <w:rFonts w:ascii="Times New Roman" w:hAnsi="Times New Roman"/>
                <w:sz w:val="24"/>
                <w:szCs w:val="24"/>
              </w:rPr>
              <w:t>okinių SEKU kriterij</w:t>
            </w:r>
            <w:r w:rsidR="00AF5BF9" w:rsidRPr="002C296E">
              <w:rPr>
                <w:rFonts w:ascii="Times New Roman" w:hAnsi="Times New Roman"/>
                <w:sz w:val="24"/>
                <w:szCs w:val="24"/>
              </w:rPr>
              <w:t>us</w:t>
            </w:r>
            <w:r w:rsidR="00EC202D" w:rsidRPr="002C296E">
              <w:rPr>
                <w:rFonts w:ascii="Times New Roman" w:hAnsi="Times New Roman"/>
                <w:sz w:val="24"/>
                <w:szCs w:val="24"/>
              </w:rPr>
              <w:t>.</w:t>
            </w:r>
          </w:p>
        </w:tc>
        <w:tc>
          <w:tcPr>
            <w:tcW w:w="2205" w:type="pct"/>
          </w:tcPr>
          <w:p w14:paraId="5082DD1F" w14:textId="269B42F4" w:rsidR="00EC202D" w:rsidRPr="002C296E" w:rsidRDefault="00271115" w:rsidP="00EC202D">
            <w:pPr>
              <w:spacing w:after="0" w:line="240" w:lineRule="auto"/>
              <w:jc w:val="both"/>
              <w:rPr>
                <w:rFonts w:ascii="Times New Roman" w:hAnsi="Times New Roman"/>
                <w:sz w:val="24"/>
                <w:szCs w:val="24"/>
              </w:rPr>
            </w:pPr>
            <w:r w:rsidRPr="002C296E">
              <w:rPr>
                <w:rFonts w:ascii="Times New Roman" w:hAnsi="Times New Roman"/>
                <w:sz w:val="24"/>
                <w:szCs w:val="24"/>
              </w:rPr>
              <w:t>8.1.5.</w:t>
            </w:r>
            <w:r w:rsidR="00EC202D" w:rsidRPr="002C296E">
              <w:rPr>
                <w:rFonts w:ascii="Times New Roman" w:hAnsi="Times New Roman"/>
                <w:sz w:val="24"/>
                <w:szCs w:val="24"/>
              </w:rPr>
              <w:t xml:space="preserve">1. Atnaujinti kriterijai, efektyvesnis emocinio intelekto vertinimas. </w:t>
            </w:r>
          </w:p>
        </w:tc>
      </w:tr>
      <w:tr w:rsidR="00033AC0" w:rsidRPr="002C296E" w14:paraId="7692FBED" w14:textId="77777777" w:rsidTr="00306B5E">
        <w:tc>
          <w:tcPr>
            <w:tcW w:w="1027" w:type="pct"/>
            <w:vMerge w:val="restart"/>
            <w:tcBorders>
              <w:bottom w:val="single" w:sz="4" w:space="0" w:color="auto"/>
            </w:tcBorders>
          </w:tcPr>
          <w:p w14:paraId="3EE0EE1F" w14:textId="56CC7F93" w:rsidR="00033AC0" w:rsidRPr="002C296E" w:rsidRDefault="00033AC0" w:rsidP="00C419D8">
            <w:pPr>
              <w:spacing w:after="0" w:line="240" w:lineRule="auto"/>
              <w:jc w:val="both"/>
              <w:rPr>
                <w:rFonts w:ascii="Times New Roman" w:hAnsi="Times New Roman"/>
                <w:sz w:val="24"/>
                <w:szCs w:val="24"/>
              </w:rPr>
            </w:pPr>
            <w:r w:rsidRPr="002C296E">
              <w:rPr>
                <w:rFonts w:ascii="Times New Roman" w:hAnsi="Times New Roman"/>
                <w:sz w:val="24"/>
                <w:szCs w:val="24"/>
              </w:rPr>
              <w:t>8.2. Įgyvendinti kompetencijomis grįstą ugdymą, plėtojant tarpdalykinius ryšius ir integraciją</w:t>
            </w:r>
          </w:p>
          <w:p w14:paraId="1261D396" w14:textId="77777777" w:rsidR="00033AC0" w:rsidRPr="002C296E" w:rsidRDefault="00033AC0" w:rsidP="00C419D8">
            <w:pPr>
              <w:spacing w:after="0" w:line="240" w:lineRule="auto"/>
              <w:jc w:val="both"/>
              <w:rPr>
                <w:rFonts w:ascii="Times New Roman" w:hAnsi="Times New Roman"/>
                <w:i/>
                <w:sz w:val="24"/>
                <w:szCs w:val="24"/>
              </w:rPr>
            </w:pPr>
            <w:r w:rsidRPr="002C296E">
              <w:rPr>
                <w:rFonts w:ascii="Times New Roman" w:hAnsi="Times New Roman"/>
                <w:sz w:val="24"/>
                <w:szCs w:val="24"/>
              </w:rPr>
              <w:t>(</w:t>
            </w:r>
            <w:r w:rsidRPr="002C296E">
              <w:rPr>
                <w:rFonts w:ascii="Times New Roman" w:hAnsi="Times New Roman"/>
                <w:i/>
                <w:sz w:val="24"/>
                <w:szCs w:val="24"/>
              </w:rPr>
              <w:t>veiklos sritis – ugdymasis ir ugdymas).</w:t>
            </w:r>
          </w:p>
          <w:p w14:paraId="561BDFF8" w14:textId="2962D513" w:rsidR="00033AC0" w:rsidRPr="002C296E" w:rsidRDefault="00033AC0" w:rsidP="00C419D8">
            <w:pPr>
              <w:tabs>
                <w:tab w:val="left" w:pos="613"/>
                <w:tab w:val="center" w:pos="1094"/>
              </w:tabs>
              <w:spacing w:after="0" w:line="240" w:lineRule="auto"/>
              <w:jc w:val="both"/>
              <w:rPr>
                <w:rFonts w:ascii="Times New Roman" w:hAnsi="Times New Roman"/>
                <w:i/>
                <w:sz w:val="24"/>
                <w:szCs w:val="24"/>
              </w:rPr>
            </w:pPr>
          </w:p>
        </w:tc>
        <w:tc>
          <w:tcPr>
            <w:tcW w:w="1768" w:type="pct"/>
          </w:tcPr>
          <w:p w14:paraId="066C1C97" w14:textId="59AE08D4" w:rsidR="00033AC0" w:rsidRPr="002C296E" w:rsidRDefault="00033AC0" w:rsidP="00AF5BF9">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 xml:space="preserve">8.2.1. </w:t>
            </w:r>
            <w:r w:rsidR="00AF5BF9" w:rsidRPr="002C296E">
              <w:rPr>
                <w:rFonts w:ascii="Times New Roman" w:eastAsia="Times New Roman" w:hAnsi="Times New Roman"/>
                <w:color w:val="000000"/>
                <w:sz w:val="24"/>
                <w:szCs w:val="24"/>
              </w:rPr>
              <w:t xml:space="preserve">Gerinti pamokos kokybę </w:t>
            </w:r>
            <w:r w:rsidRPr="002C296E">
              <w:rPr>
                <w:rFonts w:ascii="Times New Roman" w:eastAsia="Times New Roman" w:hAnsi="Times New Roman"/>
                <w:color w:val="000000"/>
                <w:sz w:val="24"/>
                <w:szCs w:val="24"/>
              </w:rPr>
              <w:t>organizuojant mokymą(si) skirtingų poreikių mokiniams.</w:t>
            </w:r>
          </w:p>
        </w:tc>
        <w:tc>
          <w:tcPr>
            <w:tcW w:w="2205" w:type="pct"/>
          </w:tcPr>
          <w:p w14:paraId="52DEDBD7" w14:textId="595E51F0" w:rsidR="00033AC0" w:rsidRPr="002C296E" w:rsidRDefault="00033AC0" w:rsidP="00EC202D">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 xml:space="preserve">8.2.1.1. </w:t>
            </w:r>
            <w:r w:rsidR="00847CC4" w:rsidRPr="002C296E">
              <w:rPr>
                <w:rFonts w:ascii="Times New Roman" w:eastAsia="Times New Roman" w:hAnsi="Times New Roman"/>
                <w:color w:val="000000"/>
                <w:sz w:val="24"/>
                <w:szCs w:val="24"/>
              </w:rPr>
              <w:t xml:space="preserve">Ne mažiau kaip </w:t>
            </w:r>
            <w:r w:rsidRPr="002C296E">
              <w:rPr>
                <w:rFonts w:ascii="Times New Roman" w:eastAsia="Times New Roman" w:hAnsi="Times New Roman"/>
                <w:color w:val="000000"/>
                <w:sz w:val="24"/>
                <w:szCs w:val="24"/>
              </w:rPr>
              <w:t>95 proc. pedagogų dalyvaus mokymuose, tobulins pamokos vadybą</w:t>
            </w:r>
            <w:r w:rsidR="00063AFC" w:rsidRPr="002C296E">
              <w:rPr>
                <w:rFonts w:ascii="Times New Roman" w:eastAsia="Times New Roman" w:hAnsi="Times New Roman"/>
                <w:color w:val="000000"/>
                <w:sz w:val="24"/>
                <w:szCs w:val="24"/>
              </w:rPr>
              <w:t>.</w:t>
            </w:r>
          </w:p>
          <w:p w14:paraId="0E199607" w14:textId="09A7713D" w:rsidR="00033AC0" w:rsidRPr="002C296E" w:rsidRDefault="00033AC0" w:rsidP="00EC202D">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 xml:space="preserve">8.2.1.2. </w:t>
            </w:r>
            <w:r w:rsidR="00847CC4" w:rsidRPr="002C296E">
              <w:rPr>
                <w:rFonts w:ascii="Times New Roman" w:eastAsia="Times New Roman" w:hAnsi="Times New Roman"/>
                <w:color w:val="000000"/>
                <w:sz w:val="24"/>
                <w:szCs w:val="24"/>
              </w:rPr>
              <w:t>Parengs ne</w:t>
            </w:r>
            <w:r w:rsidRPr="002C296E">
              <w:rPr>
                <w:rFonts w:ascii="Times New Roman" w:eastAsia="Times New Roman" w:hAnsi="Times New Roman"/>
                <w:color w:val="000000"/>
                <w:sz w:val="24"/>
                <w:szCs w:val="24"/>
              </w:rPr>
              <w:t xml:space="preserve"> mažiau kaip 2 priemon</w:t>
            </w:r>
            <w:r w:rsidR="00847CC4" w:rsidRPr="002C296E">
              <w:rPr>
                <w:rFonts w:ascii="Times New Roman" w:eastAsia="Times New Roman" w:hAnsi="Times New Roman"/>
                <w:color w:val="000000"/>
                <w:sz w:val="24"/>
                <w:szCs w:val="24"/>
              </w:rPr>
              <w:t>es</w:t>
            </w:r>
            <w:r w:rsidRPr="002C296E">
              <w:rPr>
                <w:rFonts w:ascii="Times New Roman" w:eastAsia="Times New Roman" w:hAnsi="Times New Roman"/>
                <w:color w:val="000000"/>
                <w:sz w:val="24"/>
                <w:szCs w:val="24"/>
              </w:rPr>
              <w:t xml:space="preserve"> edukacinės patirties dalijimuisi miesto ir šalies mastu.</w:t>
            </w:r>
          </w:p>
          <w:p w14:paraId="64F4A00E" w14:textId="2FD76E47" w:rsidR="00033AC0" w:rsidRPr="002C296E" w:rsidRDefault="00033AC0" w:rsidP="00EC202D">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 xml:space="preserve">8.2.1.3. </w:t>
            </w:r>
            <w:r w:rsidR="00063AFC" w:rsidRPr="002C296E">
              <w:rPr>
                <w:rFonts w:ascii="Times New Roman" w:eastAsia="Times New Roman" w:hAnsi="Times New Roman"/>
                <w:color w:val="000000"/>
                <w:sz w:val="24"/>
                <w:szCs w:val="24"/>
              </w:rPr>
              <w:t>N</w:t>
            </w:r>
            <w:r w:rsidRPr="002C296E">
              <w:rPr>
                <w:rFonts w:ascii="Times New Roman" w:eastAsia="Times New Roman" w:hAnsi="Times New Roman"/>
                <w:color w:val="000000"/>
                <w:sz w:val="24"/>
                <w:szCs w:val="24"/>
              </w:rPr>
              <w:t>e mažiau kaip 20 proc. mokytojų ve</w:t>
            </w:r>
            <w:r w:rsidR="00847CC4" w:rsidRPr="002C296E">
              <w:rPr>
                <w:rFonts w:ascii="Times New Roman" w:eastAsia="Times New Roman" w:hAnsi="Times New Roman"/>
                <w:color w:val="000000"/>
                <w:sz w:val="24"/>
                <w:szCs w:val="24"/>
              </w:rPr>
              <w:t>s</w:t>
            </w:r>
            <w:r w:rsidRPr="002C296E">
              <w:rPr>
                <w:rFonts w:ascii="Times New Roman" w:eastAsia="Times New Roman" w:hAnsi="Times New Roman"/>
                <w:color w:val="000000"/>
                <w:sz w:val="24"/>
                <w:szCs w:val="24"/>
              </w:rPr>
              <w:t xml:space="preserve"> atviras pamokas</w:t>
            </w:r>
            <w:r w:rsidR="004A3BCA" w:rsidRPr="002C296E">
              <w:rPr>
                <w:rFonts w:ascii="Times New Roman" w:eastAsia="Times New Roman" w:hAnsi="Times New Roman"/>
                <w:color w:val="000000"/>
                <w:sz w:val="24"/>
                <w:szCs w:val="24"/>
              </w:rPr>
              <w:t xml:space="preserve"> </w:t>
            </w:r>
            <w:r w:rsidR="004A3BCA" w:rsidRPr="002C296E">
              <w:rPr>
                <w:rFonts w:ascii="Times New Roman" w:eastAsia="Times New Roman" w:hAnsi="Times New Roman"/>
                <w:sz w:val="24"/>
                <w:szCs w:val="24"/>
              </w:rPr>
              <w:t>miesto ir šalies lygiu.</w:t>
            </w:r>
            <w:r w:rsidRPr="002C296E">
              <w:rPr>
                <w:rFonts w:ascii="Times New Roman" w:eastAsia="Times New Roman" w:hAnsi="Times New Roman"/>
                <w:sz w:val="24"/>
                <w:szCs w:val="24"/>
              </w:rPr>
              <w:t>.</w:t>
            </w:r>
          </w:p>
          <w:p w14:paraId="7C918B1E" w14:textId="1F45479E" w:rsidR="00875102" w:rsidRPr="002C296E" w:rsidRDefault="00271115" w:rsidP="00271115">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 xml:space="preserve">8.2.1.4. </w:t>
            </w:r>
            <w:r w:rsidR="00847CC4" w:rsidRPr="002C296E">
              <w:rPr>
                <w:rFonts w:ascii="Times New Roman" w:eastAsia="Times New Roman" w:hAnsi="Times New Roman"/>
                <w:color w:val="000000"/>
                <w:sz w:val="24"/>
                <w:szCs w:val="24"/>
              </w:rPr>
              <w:t xml:space="preserve">Ne mažiau kaip </w:t>
            </w:r>
            <w:r w:rsidR="00875102" w:rsidRPr="002C296E">
              <w:rPr>
                <w:rFonts w:ascii="Times New Roman" w:eastAsia="Times New Roman" w:hAnsi="Times New Roman"/>
                <w:color w:val="000000"/>
                <w:sz w:val="24"/>
                <w:szCs w:val="24"/>
              </w:rPr>
              <w:t>25 proc.</w:t>
            </w:r>
            <w:r w:rsidR="00847CC4" w:rsidRPr="002C296E">
              <w:rPr>
                <w:rFonts w:ascii="Times New Roman" w:eastAsia="Times New Roman" w:hAnsi="Times New Roman"/>
                <w:color w:val="000000"/>
                <w:sz w:val="24"/>
                <w:szCs w:val="24"/>
              </w:rPr>
              <w:t xml:space="preserve"> mokytojų dalyvaus atvirų pamokų stebėjime</w:t>
            </w:r>
            <w:r w:rsidR="004A3BCA" w:rsidRPr="002C296E">
              <w:rPr>
                <w:rFonts w:ascii="Times New Roman" w:eastAsia="Times New Roman" w:hAnsi="Times New Roman"/>
                <w:color w:val="000000"/>
                <w:sz w:val="24"/>
                <w:szCs w:val="24"/>
              </w:rPr>
              <w:t xml:space="preserve"> </w:t>
            </w:r>
            <w:r w:rsidR="004A3BCA" w:rsidRPr="002C296E">
              <w:rPr>
                <w:rFonts w:ascii="Times New Roman" w:eastAsia="Times New Roman" w:hAnsi="Times New Roman"/>
                <w:sz w:val="24"/>
                <w:szCs w:val="24"/>
              </w:rPr>
              <w:t>miesto ir šalies lygiu.</w:t>
            </w:r>
          </w:p>
        </w:tc>
      </w:tr>
      <w:tr w:rsidR="00033AC0" w:rsidRPr="002C296E" w14:paraId="0F92527C" w14:textId="77777777" w:rsidTr="00306B5E">
        <w:trPr>
          <w:trHeight w:val="934"/>
        </w:trPr>
        <w:tc>
          <w:tcPr>
            <w:tcW w:w="1027" w:type="pct"/>
            <w:vMerge/>
            <w:tcBorders>
              <w:bottom w:val="single" w:sz="4" w:space="0" w:color="auto"/>
            </w:tcBorders>
          </w:tcPr>
          <w:p w14:paraId="47845533" w14:textId="6634CB22" w:rsidR="00033AC0" w:rsidRPr="002C296E" w:rsidRDefault="00033AC0" w:rsidP="00C419D8">
            <w:pPr>
              <w:tabs>
                <w:tab w:val="left" w:pos="613"/>
                <w:tab w:val="center" w:pos="1094"/>
              </w:tabs>
              <w:spacing w:after="0" w:line="240" w:lineRule="auto"/>
              <w:jc w:val="both"/>
              <w:rPr>
                <w:rFonts w:ascii="Times New Roman" w:hAnsi="Times New Roman"/>
                <w:sz w:val="24"/>
                <w:szCs w:val="24"/>
              </w:rPr>
            </w:pPr>
          </w:p>
        </w:tc>
        <w:tc>
          <w:tcPr>
            <w:tcW w:w="1768" w:type="pct"/>
          </w:tcPr>
          <w:p w14:paraId="73F31D58" w14:textId="762BE9E7" w:rsidR="00033AC0" w:rsidRPr="002C296E" w:rsidRDefault="00AF5BF9" w:rsidP="00C419D8">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8.2.2. Pasirengti</w:t>
            </w:r>
            <w:r w:rsidR="00033AC0" w:rsidRPr="002C296E">
              <w:rPr>
                <w:rFonts w:ascii="Times New Roman" w:eastAsia="Times New Roman" w:hAnsi="Times New Roman"/>
                <w:color w:val="000000"/>
                <w:sz w:val="24"/>
                <w:szCs w:val="24"/>
              </w:rPr>
              <w:t xml:space="preserve"> PUG AUT diegimui</w:t>
            </w:r>
            <w:r w:rsidR="00063AFC" w:rsidRPr="002C296E">
              <w:rPr>
                <w:rFonts w:ascii="Times New Roman" w:eastAsia="Times New Roman" w:hAnsi="Times New Roman"/>
                <w:color w:val="000000"/>
                <w:sz w:val="24"/>
                <w:szCs w:val="24"/>
              </w:rPr>
              <w:t>.</w:t>
            </w:r>
          </w:p>
          <w:p w14:paraId="3AC569C8" w14:textId="018620CC" w:rsidR="00033AC0" w:rsidRPr="002C296E" w:rsidRDefault="00033AC0" w:rsidP="00033AC0">
            <w:pPr>
              <w:spacing w:after="0" w:line="240" w:lineRule="auto"/>
              <w:jc w:val="both"/>
              <w:rPr>
                <w:rFonts w:ascii="Times New Roman" w:eastAsia="Times New Roman" w:hAnsi="Times New Roman"/>
                <w:color w:val="000000"/>
                <w:sz w:val="24"/>
                <w:szCs w:val="24"/>
              </w:rPr>
            </w:pPr>
          </w:p>
        </w:tc>
        <w:tc>
          <w:tcPr>
            <w:tcW w:w="2205" w:type="pct"/>
          </w:tcPr>
          <w:p w14:paraId="0596EAB0" w14:textId="15AD20E5" w:rsidR="00033AC0" w:rsidRPr="002C296E" w:rsidRDefault="00033AC0" w:rsidP="00EC202D">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8.2.2.1. Atnaujinta ne mažiau kaip 20 proc. ugdymo priemonių</w:t>
            </w:r>
            <w:r w:rsidR="00063AFC" w:rsidRPr="002C296E">
              <w:rPr>
                <w:rFonts w:ascii="Times New Roman" w:eastAsia="Times New Roman" w:hAnsi="Times New Roman"/>
                <w:color w:val="000000"/>
                <w:sz w:val="24"/>
                <w:szCs w:val="24"/>
              </w:rPr>
              <w:t>.</w:t>
            </w:r>
          </w:p>
          <w:p w14:paraId="4277F8D8" w14:textId="2A896F7E" w:rsidR="00033AC0" w:rsidRPr="002C296E" w:rsidRDefault="00033AC0" w:rsidP="00063AFC">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8.2.2</w:t>
            </w:r>
            <w:r w:rsidR="00847CC4" w:rsidRPr="002C296E">
              <w:rPr>
                <w:rFonts w:ascii="Times New Roman" w:eastAsia="Times New Roman" w:hAnsi="Times New Roman"/>
                <w:color w:val="000000"/>
                <w:sz w:val="24"/>
                <w:szCs w:val="24"/>
              </w:rPr>
              <w:t xml:space="preserve">.2. 80 proc. pedagogų dalyvaus </w:t>
            </w:r>
            <w:r w:rsidRPr="002C296E">
              <w:rPr>
                <w:rFonts w:ascii="Times New Roman" w:eastAsia="Times New Roman" w:hAnsi="Times New Roman"/>
                <w:color w:val="000000"/>
                <w:sz w:val="24"/>
                <w:szCs w:val="24"/>
              </w:rPr>
              <w:t>mokymuose</w:t>
            </w:r>
            <w:r w:rsidR="00063AFC" w:rsidRPr="002C296E">
              <w:rPr>
                <w:rFonts w:ascii="Times New Roman" w:eastAsia="Times New Roman" w:hAnsi="Times New Roman"/>
                <w:color w:val="000000"/>
                <w:sz w:val="24"/>
                <w:szCs w:val="24"/>
              </w:rPr>
              <w:t>.</w:t>
            </w:r>
          </w:p>
        </w:tc>
      </w:tr>
      <w:tr w:rsidR="00033AC0" w:rsidRPr="002C296E" w14:paraId="164B71D4" w14:textId="77777777" w:rsidTr="00306B5E">
        <w:tc>
          <w:tcPr>
            <w:tcW w:w="1027" w:type="pct"/>
            <w:vMerge/>
            <w:tcBorders>
              <w:bottom w:val="single" w:sz="4" w:space="0" w:color="auto"/>
            </w:tcBorders>
          </w:tcPr>
          <w:p w14:paraId="55300C40" w14:textId="50276F71" w:rsidR="00033AC0" w:rsidRPr="002C296E" w:rsidRDefault="00033AC0" w:rsidP="00C419D8">
            <w:pPr>
              <w:tabs>
                <w:tab w:val="left" w:pos="613"/>
                <w:tab w:val="center" w:pos="1094"/>
              </w:tabs>
              <w:spacing w:after="0" w:line="240" w:lineRule="auto"/>
              <w:jc w:val="both"/>
              <w:rPr>
                <w:rFonts w:ascii="Times New Roman" w:hAnsi="Times New Roman"/>
                <w:sz w:val="24"/>
                <w:szCs w:val="24"/>
              </w:rPr>
            </w:pPr>
          </w:p>
        </w:tc>
        <w:tc>
          <w:tcPr>
            <w:tcW w:w="1768" w:type="pct"/>
          </w:tcPr>
          <w:p w14:paraId="2F52D1F6" w14:textId="086ED319" w:rsidR="00033AC0" w:rsidRPr="002C296E" w:rsidRDefault="00033AC0" w:rsidP="00AF5BF9">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8.2.3. Pasirengt</w:t>
            </w:r>
            <w:r w:rsidR="00AF5BF9" w:rsidRPr="002C296E">
              <w:rPr>
                <w:rFonts w:ascii="Times New Roman" w:eastAsia="Times New Roman" w:hAnsi="Times New Roman"/>
                <w:color w:val="000000"/>
                <w:sz w:val="24"/>
                <w:szCs w:val="24"/>
              </w:rPr>
              <w:t>i</w:t>
            </w:r>
            <w:r w:rsidRPr="002C296E">
              <w:rPr>
                <w:rFonts w:ascii="Times New Roman" w:eastAsia="Times New Roman" w:hAnsi="Times New Roman"/>
                <w:color w:val="000000"/>
                <w:sz w:val="24"/>
                <w:szCs w:val="24"/>
              </w:rPr>
              <w:t xml:space="preserve"> IU AUT diegimui.</w:t>
            </w:r>
          </w:p>
        </w:tc>
        <w:tc>
          <w:tcPr>
            <w:tcW w:w="2205" w:type="pct"/>
          </w:tcPr>
          <w:p w14:paraId="2719A24D" w14:textId="598A8BBB" w:rsidR="00033AC0" w:rsidRPr="002C296E" w:rsidRDefault="00033AC0" w:rsidP="00033AC0">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8.2.3.1. Atnaujinta ne mažiau kaip 20 proc. ugdymo priemonių</w:t>
            </w:r>
            <w:r w:rsidR="00063AFC" w:rsidRPr="002C296E">
              <w:rPr>
                <w:rFonts w:ascii="Times New Roman" w:eastAsia="Times New Roman" w:hAnsi="Times New Roman"/>
                <w:color w:val="000000"/>
                <w:sz w:val="24"/>
                <w:szCs w:val="24"/>
              </w:rPr>
              <w:t>.</w:t>
            </w:r>
          </w:p>
          <w:p w14:paraId="174D94A0" w14:textId="58804133" w:rsidR="00033AC0" w:rsidRPr="002C296E" w:rsidRDefault="003757E6" w:rsidP="00063AFC">
            <w:pPr>
              <w:spacing w:after="0" w:line="240" w:lineRule="auto"/>
              <w:jc w:val="both"/>
              <w:rPr>
                <w:rFonts w:ascii="Times New Roman" w:eastAsia="Times New Roman" w:hAnsi="Times New Roman"/>
                <w:color w:val="000000"/>
                <w:sz w:val="24"/>
                <w:szCs w:val="24"/>
              </w:rPr>
            </w:pPr>
            <w:r w:rsidRPr="002C296E">
              <w:rPr>
                <w:rFonts w:ascii="Times New Roman" w:eastAsia="Times New Roman" w:hAnsi="Times New Roman"/>
                <w:color w:val="000000"/>
                <w:sz w:val="24"/>
                <w:szCs w:val="24"/>
              </w:rPr>
              <w:t xml:space="preserve">8.2.3.2. </w:t>
            </w:r>
            <w:r w:rsidR="00847CC4" w:rsidRPr="002C296E">
              <w:rPr>
                <w:rFonts w:ascii="Times New Roman" w:eastAsia="Times New Roman" w:hAnsi="Times New Roman"/>
                <w:color w:val="000000"/>
                <w:sz w:val="24"/>
                <w:szCs w:val="24"/>
              </w:rPr>
              <w:t xml:space="preserve">50 proc. pedagogų dalyvaus </w:t>
            </w:r>
            <w:r w:rsidR="00033AC0" w:rsidRPr="002C296E">
              <w:rPr>
                <w:rFonts w:ascii="Times New Roman" w:eastAsia="Times New Roman" w:hAnsi="Times New Roman"/>
                <w:color w:val="000000"/>
                <w:sz w:val="24"/>
                <w:szCs w:val="24"/>
              </w:rPr>
              <w:t>mokymuose IU turinio atnaujinimui</w:t>
            </w:r>
            <w:r w:rsidR="00063AFC" w:rsidRPr="002C296E">
              <w:rPr>
                <w:rFonts w:ascii="Times New Roman" w:eastAsia="Times New Roman" w:hAnsi="Times New Roman"/>
                <w:color w:val="000000"/>
                <w:sz w:val="24"/>
                <w:szCs w:val="24"/>
              </w:rPr>
              <w:t>.</w:t>
            </w:r>
          </w:p>
        </w:tc>
      </w:tr>
      <w:tr w:rsidR="00033AC0" w:rsidRPr="002C296E" w14:paraId="79492C8F" w14:textId="77777777" w:rsidTr="00306B5E">
        <w:tc>
          <w:tcPr>
            <w:tcW w:w="1027" w:type="pct"/>
            <w:vMerge/>
            <w:tcBorders>
              <w:bottom w:val="single" w:sz="4" w:space="0" w:color="auto"/>
            </w:tcBorders>
          </w:tcPr>
          <w:p w14:paraId="4ECB0856" w14:textId="54CD8EAA" w:rsidR="00033AC0" w:rsidRPr="002C296E" w:rsidRDefault="00033AC0" w:rsidP="00C419D8">
            <w:pPr>
              <w:tabs>
                <w:tab w:val="left" w:pos="613"/>
                <w:tab w:val="center" w:pos="1094"/>
              </w:tabs>
              <w:spacing w:after="0" w:line="240" w:lineRule="auto"/>
              <w:jc w:val="both"/>
              <w:rPr>
                <w:rFonts w:ascii="Times New Roman" w:hAnsi="Times New Roman"/>
                <w:sz w:val="24"/>
                <w:szCs w:val="24"/>
              </w:rPr>
            </w:pPr>
          </w:p>
        </w:tc>
        <w:tc>
          <w:tcPr>
            <w:tcW w:w="1768" w:type="pct"/>
          </w:tcPr>
          <w:p w14:paraId="5E0B9AAA" w14:textId="211DB52E" w:rsidR="00033AC0" w:rsidRPr="002C296E" w:rsidRDefault="00033AC0" w:rsidP="003757E6">
            <w:pPr>
              <w:spacing w:after="0" w:line="240" w:lineRule="auto"/>
              <w:jc w:val="both"/>
              <w:rPr>
                <w:rFonts w:ascii="Times New Roman" w:hAnsi="Times New Roman"/>
                <w:sz w:val="24"/>
                <w:szCs w:val="24"/>
              </w:rPr>
            </w:pPr>
            <w:r w:rsidRPr="002C296E">
              <w:rPr>
                <w:rFonts w:ascii="Times New Roman" w:eastAsia="Times New Roman" w:hAnsi="Times New Roman"/>
                <w:sz w:val="24"/>
                <w:szCs w:val="24"/>
              </w:rPr>
              <w:t>8.2.</w:t>
            </w:r>
            <w:r w:rsidR="003757E6" w:rsidRPr="002C296E">
              <w:rPr>
                <w:rFonts w:ascii="Times New Roman" w:eastAsia="Times New Roman" w:hAnsi="Times New Roman"/>
                <w:sz w:val="24"/>
                <w:szCs w:val="24"/>
              </w:rPr>
              <w:t>4</w:t>
            </w:r>
            <w:r w:rsidRPr="002C296E">
              <w:rPr>
                <w:rFonts w:ascii="Times New Roman" w:eastAsia="Times New Roman" w:hAnsi="Times New Roman"/>
                <w:sz w:val="24"/>
                <w:szCs w:val="24"/>
              </w:rPr>
              <w:t xml:space="preserve">. </w:t>
            </w:r>
            <w:r w:rsidR="00AF5BF9" w:rsidRPr="002C296E">
              <w:rPr>
                <w:rFonts w:ascii="Times New Roman" w:eastAsia="Times New Roman" w:hAnsi="Times New Roman"/>
                <w:sz w:val="24"/>
                <w:szCs w:val="24"/>
              </w:rPr>
              <w:t>Atnaujinti t</w:t>
            </w:r>
            <w:r w:rsidRPr="002C296E">
              <w:rPr>
                <w:rFonts w:ascii="Times New Roman" w:eastAsia="Times New Roman" w:hAnsi="Times New Roman"/>
                <w:sz w:val="24"/>
                <w:szCs w:val="24"/>
              </w:rPr>
              <w:t xml:space="preserve">arties, klausos ir kalbos ugdymo </w:t>
            </w:r>
            <w:r w:rsidR="00AF5BF9" w:rsidRPr="002C296E">
              <w:rPr>
                <w:rFonts w:ascii="Times New Roman" w:eastAsia="Times New Roman" w:hAnsi="Times New Roman"/>
                <w:sz w:val="24"/>
                <w:szCs w:val="24"/>
              </w:rPr>
              <w:t xml:space="preserve">gaires </w:t>
            </w:r>
            <w:r w:rsidRPr="002C296E">
              <w:rPr>
                <w:rFonts w:ascii="Times New Roman" w:eastAsia="Times New Roman" w:hAnsi="Times New Roman"/>
                <w:sz w:val="24"/>
                <w:szCs w:val="24"/>
              </w:rPr>
              <w:t>P-4 klasių mokiniams.</w:t>
            </w:r>
          </w:p>
        </w:tc>
        <w:tc>
          <w:tcPr>
            <w:tcW w:w="2205" w:type="pct"/>
          </w:tcPr>
          <w:p w14:paraId="7E395A46" w14:textId="2A521B68" w:rsidR="00033AC0" w:rsidRPr="002C296E" w:rsidRDefault="00033AC0" w:rsidP="00063AFC">
            <w:pPr>
              <w:spacing w:after="0" w:line="240" w:lineRule="auto"/>
              <w:jc w:val="both"/>
              <w:rPr>
                <w:rFonts w:ascii="Times New Roman" w:hAnsi="Times New Roman"/>
                <w:sz w:val="24"/>
                <w:szCs w:val="24"/>
              </w:rPr>
            </w:pPr>
            <w:r w:rsidRPr="002C296E">
              <w:rPr>
                <w:rFonts w:ascii="Times New Roman" w:eastAsia="Times New Roman" w:hAnsi="Times New Roman"/>
                <w:sz w:val="24"/>
                <w:szCs w:val="24"/>
              </w:rPr>
              <w:t>8.2.</w:t>
            </w:r>
            <w:r w:rsidR="003757E6" w:rsidRPr="002C296E">
              <w:rPr>
                <w:rFonts w:ascii="Times New Roman" w:eastAsia="Times New Roman" w:hAnsi="Times New Roman"/>
                <w:sz w:val="24"/>
                <w:szCs w:val="24"/>
              </w:rPr>
              <w:t>4</w:t>
            </w:r>
            <w:r w:rsidRPr="002C296E">
              <w:rPr>
                <w:rFonts w:ascii="Times New Roman" w:eastAsia="Times New Roman" w:hAnsi="Times New Roman"/>
                <w:sz w:val="24"/>
                <w:szCs w:val="24"/>
              </w:rPr>
              <w:t xml:space="preserve">.1. </w:t>
            </w:r>
            <w:r w:rsidR="00464B19" w:rsidRPr="002C296E">
              <w:rPr>
                <w:rFonts w:ascii="Times New Roman" w:eastAsia="Times New Roman" w:hAnsi="Times New Roman"/>
                <w:sz w:val="24"/>
                <w:szCs w:val="24"/>
              </w:rPr>
              <w:t>Atnaujint</w:t>
            </w:r>
            <w:r w:rsidR="00847CC4" w:rsidRPr="002C296E">
              <w:rPr>
                <w:rFonts w:ascii="Times New Roman" w:eastAsia="Times New Roman" w:hAnsi="Times New Roman"/>
                <w:sz w:val="24"/>
                <w:szCs w:val="24"/>
              </w:rPr>
              <w:t>os</w:t>
            </w:r>
            <w:r w:rsidR="00464B19" w:rsidRPr="002C296E">
              <w:rPr>
                <w:rFonts w:ascii="Times New Roman" w:eastAsia="Times New Roman" w:hAnsi="Times New Roman"/>
                <w:sz w:val="24"/>
                <w:szCs w:val="24"/>
              </w:rPr>
              <w:t xml:space="preserve"> P-4 kl.</w:t>
            </w:r>
            <w:r w:rsidRPr="002C296E">
              <w:rPr>
                <w:rFonts w:ascii="Times New Roman" w:eastAsia="Times New Roman" w:hAnsi="Times New Roman"/>
                <w:sz w:val="24"/>
                <w:szCs w:val="24"/>
              </w:rPr>
              <w:t xml:space="preserve"> tarties, klausos bei</w:t>
            </w:r>
            <w:r w:rsidR="00464B19" w:rsidRPr="002C296E">
              <w:rPr>
                <w:rFonts w:ascii="Times New Roman" w:eastAsia="Times New Roman" w:hAnsi="Times New Roman"/>
                <w:sz w:val="24"/>
                <w:szCs w:val="24"/>
              </w:rPr>
              <w:t xml:space="preserve"> kalbinių įgūdžių ugdymo gairės, remiantis kompetencijomis grįsto ugdymo principais</w:t>
            </w:r>
            <w:r w:rsidR="00063AFC" w:rsidRPr="002C296E">
              <w:rPr>
                <w:rFonts w:ascii="Times New Roman" w:eastAsia="Times New Roman" w:hAnsi="Times New Roman"/>
                <w:sz w:val="24"/>
                <w:szCs w:val="24"/>
              </w:rPr>
              <w:t>.</w:t>
            </w:r>
          </w:p>
        </w:tc>
      </w:tr>
      <w:tr w:rsidR="009C5E48" w:rsidRPr="002C296E" w14:paraId="76B2FBE4" w14:textId="77777777" w:rsidTr="00306B5E">
        <w:tc>
          <w:tcPr>
            <w:tcW w:w="1027" w:type="pct"/>
            <w:vMerge w:val="restart"/>
            <w:tcBorders>
              <w:top w:val="single" w:sz="4" w:space="0" w:color="auto"/>
            </w:tcBorders>
          </w:tcPr>
          <w:p w14:paraId="59326BE3" w14:textId="656A15D5" w:rsidR="009C5E48" w:rsidRPr="002C296E" w:rsidRDefault="009C5E48" w:rsidP="00C419D8">
            <w:pPr>
              <w:tabs>
                <w:tab w:val="left" w:pos="613"/>
                <w:tab w:val="center" w:pos="1094"/>
              </w:tabs>
              <w:spacing w:after="0" w:line="240" w:lineRule="auto"/>
              <w:jc w:val="both"/>
              <w:rPr>
                <w:rFonts w:ascii="Times New Roman" w:hAnsi="Times New Roman"/>
                <w:sz w:val="24"/>
                <w:szCs w:val="24"/>
              </w:rPr>
            </w:pPr>
            <w:r w:rsidRPr="002C296E">
              <w:rPr>
                <w:rFonts w:ascii="Times New Roman" w:hAnsi="Times New Roman"/>
                <w:sz w:val="24"/>
                <w:szCs w:val="24"/>
              </w:rPr>
              <w:t>8.3. Puoselėti bendruomenės tradicijas, kurti naujas; ugdyti bendradarbiavimo kultūrą (</w:t>
            </w:r>
            <w:r w:rsidRPr="002C296E">
              <w:rPr>
                <w:rFonts w:ascii="Times New Roman" w:hAnsi="Times New Roman"/>
                <w:i/>
                <w:sz w:val="24"/>
                <w:szCs w:val="24"/>
              </w:rPr>
              <w:t>veiklos sritis – gyvenimas mokykloje).</w:t>
            </w:r>
          </w:p>
        </w:tc>
        <w:tc>
          <w:tcPr>
            <w:tcW w:w="1768" w:type="pct"/>
          </w:tcPr>
          <w:p w14:paraId="7E61BA14" w14:textId="3CE0BE53" w:rsidR="009C5E48" w:rsidRPr="002C296E" w:rsidRDefault="009C5E48" w:rsidP="003757E6">
            <w:pPr>
              <w:spacing w:after="0" w:line="240" w:lineRule="auto"/>
              <w:jc w:val="both"/>
              <w:rPr>
                <w:rFonts w:ascii="Times New Roman" w:hAnsi="Times New Roman"/>
                <w:sz w:val="24"/>
                <w:szCs w:val="24"/>
              </w:rPr>
            </w:pPr>
            <w:r w:rsidRPr="002C296E">
              <w:rPr>
                <w:rFonts w:ascii="Times New Roman" w:hAnsi="Times New Roman"/>
                <w:sz w:val="24"/>
                <w:szCs w:val="24"/>
              </w:rPr>
              <w:t>8.3.1. Organizuoti formaliojo ir neformaliojo švietimo veiklų integraciją.</w:t>
            </w:r>
          </w:p>
        </w:tc>
        <w:tc>
          <w:tcPr>
            <w:tcW w:w="2205" w:type="pct"/>
          </w:tcPr>
          <w:p w14:paraId="73B26018" w14:textId="4FB4A303"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8.3.1.1. Suorganizuotos ne mažiau kaip 4 veiklos formaliojo ir neformaliojo švietimo pedagogų P–4 ir 5–10 kl.</w:t>
            </w:r>
          </w:p>
          <w:p w14:paraId="062C9093" w14:textId="77AE852A" w:rsidR="009C5E48" w:rsidRPr="002C296E" w:rsidRDefault="009C5E48" w:rsidP="00847CC4">
            <w:pPr>
              <w:spacing w:after="0" w:line="240" w:lineRule="auto"/>
              <w:jc w:val="both"/>
              <w:rPr>
                <w:rFonts w:ascii="Times New Roman" w:hAnsi="Times New Roman"/>
                <w:sz w:val="24"/>
                <w:szCs w:val="24"/>
              </w:rPr>
            </w:pPr>
            <w:r w:rsidRPr="002C296E">
              <w:rPr>
                <w:rFonts w:ascii="Times New Roman" w:hAnsi="Times New Roman"/>
                <w:sz w:val="24"/>
                <w:szCs w:val="24"/>
              </w:rPr>
              <w:t>8.3.1.2. Ne mažiau kaip 3 veiklos pristatytos MT ir viešinamos mokyklos medijose.</w:t>
            </w:r>
          </w:p>
        </w:tc>
      </w:tr>
      <w:tr w:rsidR="009C5E48" w:rsidRPr="002C296E" w14:paraId="2778F30C" w14:textId="77777777" w:rsidTr="00C62786">
        <w:tc>
          <w:tcPr>
            <w:tcW w:w="1027" w:type="pct"/>
            <w:vMerge/>
          </w:tcPr>
          <w:p w14:paraId="6158D599" w14:textId="77C1C813" w:rsidR="009C5E48" w:rsidRPr="002C296E" w:rsidRDefault="009C5E48" w:rsidP="00C419D8">
            <w:pPr>
              <w:tabs>
                <w:tab w:val="left" w:pos="613"/>
                <w:tab w:val="center" w:pos="1094"/>
              </w:tabs>
              <w:spacing w:after="0" w:line="240" w:lineRule="auto"/>
              <w:jc w:val="both"/>
              <w:rPr>
                <w:rFonts w:ascii="Times New Roman" w:hAnsi="Times New Roman"/>
                <w:sz w:val="24"/>
                <w:szCs w:val="24"/>
              </w:rPr>
            </w:pPr>
          </w:p>
        </w:tc>
        <w:tc>
          <w:tcPr>
            <w:tcW w:w="1768" w:type="pct"/>
          </w:tcPr>
          <w:p w14:paraId="28072A39" w14:textId="7F478A82" w:rsidR="009C5E48" w:rsidRPr="002C296E" w:rsidRDefault="009C5E48" w:rsidP="003757E6">
            <w:pPr>
              <w:spacing w:after="0" w:line="240" w:lineRule="auto"/>
              <w:jc w:val="both"/>
              <w:rPr>
                <w:rFonts w:ascii="Times New Roman" w:hAnsi="Times New Roman"/>
                <w:sz w:val="24"/>
                <w:szCs w:val="24"/>
              </w:rPr>
            </w:pPr>
            <w:r w:rsidRPr="002C296E">
              <w:rPr>
                <w:rFonts w:ascii="Times New Roman" w:hAnsi="Times New Roman"/>
                <w:sz w:val="24"/>
                <w:szCs w:val="24"/>
              </w:rPr>
              <w:t>8.3.2. Efektyvinti neformaliojo švietimo veiklos teikimą.</w:t>
            </w:r>
          </w:p>
        </w:tc>
        <w:tc>
          <w:tcPr>
            <w:tcW w:w="2205" w:type="pct"/>
          </w:tcPr>
          <w:p w14:paraId="73E1BB47" w14:textId="55F39539"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8.3.2.1. Pasiūlytas bent 1 naujas būrelis.</w:t>
            </w:r>
          </w:p>
          <w:p w14:paraId="4394DD13" w14:textId="25D59F6D"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8.3.2.2. Ne mažiau 94 proc. lankys būrelius</w:t>
            </w:r>
            <w:r w:rsidR="00063AFC" w:rsidRPr="002C296E">
              <w:rPr>
                <w:rFonts w:ascii="Times New Roman" w:hAnsi="Times New Roman"/>
                <w:sz w:val="24"/>
                <w:szCs w:val="24"/>
              </w:rPr>
              <w:t>.</w:t>
            </w:r>
          </w:p>
          <w:p w14:paraId="35EB85CE" w14:textId="510BBB31" w:rsidR="009C5E48" w:rsidRPr="002C296E" w:rsidRDefault="009C5E48" w:rsidP="00063AFC">
            <w:pPr>
              <w:spacing w:after="0" w:line="240" w:lineRule="auto"/>
              <w:jc w:val="both"/>
              <w:rPr>
                <w:rFonts w:ascii="Times New Roman" w:hAnsi="Times New Roman"/>
                <w:sz w:val="24"/>
                <w:szCs w:val="24"/>
              </w:rPr>
            </w:pPr>
            <w:r w:rsidRPr="002C296E">
              <w:rPr>
                <w:rFonts w:ascii="Times New Roman" w:hAnsi="Times New Roman"/>
                <w:sz w:val="24"/>
                <w:szCs w:val="24"/>
              </w:rPr>
              <w:t xml:space="preserve">8.3.2.3. </w:t>
            </w:r>
            <w:r w:rsidR="00063AFC" w:rsidRPr="002C296E">
              <w:rPr>
                <w:rFonts w:ascii="Times New Roman" w:hAnsi="Times New Roman"/>
                <w:sz w:val="24"/>
                <w:szCs w:val="24"/>
              </w:rPr>
              <w:t>N</w:t>
            </w:r>
            <w:r w:rsidRPr="002C296E">
              <w:rPr>
                <w:rFonts w:ascii="Times New Roman" w:hAnsi="Times New Roman"/>
                <w:sz w:val="24"/>
                <w:szCs w:val="24"/>
              </w:rPr>
              <w:t>e mažiau 75 proc. mokinių dalyvaus NVŠ.</w:t>
            </w:r>
          </w:p>
        </w:tc>
      </w:tr>
      <w:tr w:rsidR="009C5E48" w:rsidRPr="002C296E" w14:paraId="3D8F57D3" w14:textId="77777777" w:rsidTr="00C62786">
        <w:tc>
          <w:tcPr>
            <w:tcW w:w="1027" w:type="pct"/>
            <w:vMerge/>
          </w:tcPr>
          <w:p w14:paraId="00CB9BEE" w14:textId="77777777" w:rsidR="009C5E48" w:rsidRPr="002C296E" w:rsidRDefault="009C5E48" w:rsidP="00C419D8">
            <w:pPr>
              <w:tabs>
                <w:tab w:val="left" w:pos="613"/>
                <w:tab w:val="center" w:pos="1094"/>
              </w:tabs>
              <w:spacing w:after="0" w:line="240" w:lineRule="auto"/>
              <w:jc w:val="both"/>
              <w:rPr>
                <w:rFonts w:ascii="Times New Roman" w:hAnsi="Times New Roman"/>
                <w:sz w:val="24"/>
                <w:szCs w:val="24"/>
              </w:rPr>
            </w:pPr>
          </w:p>
        </w:tc>
        <w:tc>
          <w:tcPr>
            <w:tcW w:w="1768" w:type="pct"/>
          </w:tcPr>
          <w:p w14:paraId="1E29A406" w14:textId="60CA5908" w:rsidR="009C5E48" w:rsidRPr="002C296E" w:rsidRDefault="009C5E48" w:rsidP="003757E6">
            <w:pPr>
              <w:spacing w:after="0" w:line="240" w:lineRule="auto"/>
              <w:jc w:val="both"/>
              <w:rPr>
                <w:rFonts w:ascii="Times New Roman" w:hAnsi="Times New Roman"/>
                <w:sz w:val="24"/>
                <w:szCs w:val="24"/>
              </w:rPr>
            </w:pPr>
            <w:r w:rsidRPr="002C296E">
              <w:rPr>
                <w:rFonts w:ascii="Times New Roman" w:hAnsi="Times New Roman"/>
                <w:sz w:val="24"/>
                <w:szCs w:val="24"/>
              </w:rPr>
              <w:t>8.3.3. Įgyvendinti korupcijos prevencijos programą.</w:t>
            </w:r>
          </w:p>
        </w:tc>
        <w:tc>
          <w:tcPr>
            <w:tcW w:w="2205" w:type="pct"/>
          </w:tcPr>
          <w:p w14:paraId="5224A771" w14:textId="3B833933" w:rsidR="009C5E48" w:rsidRPr="002C296E" w:rsidRDefault="009C5E48" w:rsidP="000079E9">
            <w:pPr>
              <w:spacing w:after="0" w:line="240" w:lineRule="auto"/>
              <w:jc w:val="both"/>
              <w:rPr>
                <w:rFonts w:ascii="Times New Roman" w:hAnsi="Times New Roman"/>
                <w:sz w:val="24"/>
                <w:szCs w:val="24"/>
              </w:rPr>
            </w:pPr>
            <w:r w:rsidRPr="002C296E">
              <w:rPr>
                <w:rFonts w:ascii="Times New Roman" w:hAnsi="Times New Roman"/>
                <w:sz w:val="24"/>
                <w:szCs w:val="24"/>
              </w:rPr>
              <w:t>8.3.3.1. 100 proc. vykdoma ir viešinama Korupcijos prevencijos programa</w:t>
            </w:r>
            <w:r w:rsidR="00063AFC" w:rsidRPr="002C296E">
              <w:rPr>
                <w:rFonts w:ascii="Times New Roman" w:hAnsi="Times New Roman"/>
                <w:sz w:val="24"/>
                <w:szCs w:val="24"/>
              </w:rPr>
              <w:t>.</w:t>
            </w:r>
          </w:p>
          <w:p w14:paraId="3E863440" w14:textId="0904D65D" w:rsidR="009C5E48" w:rsidRPr="002C296E" w:rsidRDefault="009C5E48" w:rsidP="00063AFC">
            <w:pPr>
              <w:spacing w:after="0" w:line="240" w:lineRule="auto"/>
              <w:jc w:val="both"/>
              <w:rPr>
                <w:rFonts w:ascii="Times New Roman" w:hAnsi="Times New Roman"/>
                <w:sz w:val="24"/>
                <w:szCs w:val="24"/>
              </w:rPr>
            </w:pPr>
            <w:r w:rsidRPr="002C296E">
              <w:rPr>
                <w:rFonts w:ascii="Times New Roman" w:hAnsi="Times New Roman"/>
                <w:sz w:val="24"/>
                <w:szCs w:val="24"/>
              </w:rPr>
              <w:t xml:space="preserve">8.3.3.2. </w:t>
            </w:r>
            <w:r w:rsidR="00063AFC" w:rsidRPr="002C296E">
              <w:rPr>
                <w:rFonts w:ascii="Times New Roman" w:hAnsi="Times New Roman"/>
                <w:sz w:val="24"/>
                <w:szCs w:val="24"/>
              </w:rPr>
              <w:t>S</w:t>
            </w:r>
            <w:r w:rsidRPr="002C296E">
              <w:rPr>
                <w:rFonts w:ascii="Times New Roman" w:hAnsi="Times New Roman"/>
                <w:sz w:val="24"/>
                <w:szCs w:val="24"/>
              </w:rPr>
              <w:t>uorganizuota bent 1 LR STT antikorupcinio švietimo paskaita vyresnių kl. mokiniams, pedagogams.</w:t>
            </w:r>
          </w:p>
        </w:tc>
      </w:tr>
      <w:tr w:rsidR="009C5E48" w:rsidRPr="002C296E" w14:paraId="0EE39BA8" w14:textId="77777777" w:rsidTr="00C62786">
        <w:tc>
          <w:tcPr>
            <w:tcW w:w="1027" w:type="pct"/>
            <w:vMerge/>
          </w:tcPr>
          <w:p w14:paraId="16A29DDF" w14:textId="35DA8EA6" w:rsidR="009C5E48" w:rsidRPr="002C296E" w:rsidRDefault="009C5E48" w:rsidP="00C419D8">
            <w:pPr>
              <w:tabs>
                <w:tab w:val="left" w:pos="613"/>
                <w:tab w:val="center" w:pos="1094"/>
              </w:tabs>
              <w:spacing w:after="0" w:line="240" w:lineRule="auto"/>
              <w:jc w:val="both"/>
              <w:rPr>
                <w:rFonts w:ascii="Times New Roman" w:hAnsi="Times New Roman"/>
                <w:sz w:val="24"/>
                <w:szCs w:val="24"/>
              </w:rPr>
            </w:pPr>
          </w:p>
        </w:tc>
        <w:tc>
          <w:tcPr>
            <w:tcW w:w="1768" w:type="pct"/>
          </w:tcPr>
          <w:p w14:paraId="778F43E2" w14:textId="65B8A4C8" w:rsidR="009C5E48" w:rsidRPr="002C296E" w:rsidRDefault="009C5E48" w:rsidP="003757E6">
            <w:pPr>
              <w:spacing w:after="0" w:line="240" w:lineRule="auto"/>
              <w:jc w:val="both"/>
              <w:rPr>
                <w:rFonts w:ascii="Times New Roman" w:hAnsi="Times New Roman"/>
                <w:sz w:val="24"/>
                <w:szCs w:val="24"/>
              </w:rPr>
            </w:pPr>
            <w:r w:rsidRPr="002C296E">
              <w:rPr>
                <w:rFonts w:ascii="Times New Roman" w:hAnsi="Times New Roman"/>
                <w:sz w:val="24"/>
                <w:szCs w:val="24"/>
              </w:rPr>
              <w:t>8.3.4. Organizuoti kūrybiškesnes STEAM, robotikos veiklas.</w:t>
            </w:r>
          </w:p>
        </w:tc>
        <w:tc>
          <w:tcPr>
            <w:tcW w:w="2205" w:type="pct"/>
          </w:tcPr>
          <w:p w14:paraId="0C361B64" w14:textId="0F117F05"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 xml:space="preserve">8.3.4.1. </w:t>
            </w:r>
            <w:r w:rsidR="00063AFC" w:rsidRPr="002C296E">
              <w:rPr>
                <w:rFonts w:ascii="Times New Roman" w:hAnsi="Times New Roman"/>
                <w:sz w:val="24"/>
                <w:szCs w:val="24"/>
              </w:rPr>
              <w:t>Į</w:t>
            </w:r>
            <w:r w:rsidRPr="002C296E">
              <w:rPr>
                <w:rFonts w:ascii="Times New Roman" w:hAnsi="Times New Roman"/>
                <w:sz w:val="24"/>
                <w:szCs w:val="24"/>
              </w:rPr>
              <w:t>rengta ne mažiau kaip 1 edukacinė STEAM / robotikos aplinka</w:t>
            </w:r>
            <w:r w:rsidR="00063AFC" w:rsidRPr="002C296E">
              <w:rPr>
                <w:rFonts w:ascii="Times New Roman" w:hAnsi="Times New Roman"/>
                <w:sz w:val="24"/>
                <w:szCs w:val="24"/>
              </w:rPr>
              <w:t>.</w:t>
            </w:r>
          </w:p>
          <w:p w14:paraId="4E2C2711" w14:textId="6422819D" w:rsidR="009C5E48" w:rsidRPr="002C296E" w:rsidRDefault="009C5E48" w:rsidP="00A535DA">
            <w:pPr>
              <w:spacing w:after="0" w:line="240" w:lineRule="auto"/>
              <w:jc w:val="both"/>
              <w:rPr>
                <w:rFonts w:ascii="Times New Roman" w:hAnsi="Times New Roman"/>
                <w:sz w:val="24"/>
                <w:szCs w:val="24"/>
              </w:rPr>
            </w:pPr>
            <w:r w:rsidRPr="002C296E">
              <w:rPr>
                <w:rFonts w:ascii="Times New Roman" w:hAnsi="Times New Roman"/>
                <w:sz w:val="24"/>
                <w:szCs w:val="24"/>
              </w:rPr>
              <w:t>8.3.4.2. Suorganizuota ne mažiau kaip 20 STEAM, robotikos užsiėmimų.</w:t>
            </w:r>
          </w:p>
        </w:tc>
      </w:tr>
      <w:tr w:rsidR="009C5E48" w:rsidRPr="002C296E" w14:paraId="17DECC9B" w14:textId="77777777" w:rsidTr="00C62786">
        <w:tc>
          <w:tcPr>
            <w:tcW w:w="1027" w:type="pct"/>
            <w:vMerge/>
          </w:tcPr>
          <w:p w14:paraId="2B2249F1" w14:textId="77777777" w:rsidR="009C5E48" w:rsidRPr="002C296E" w:rsidRDefault="009C5E48" w:rsidP="00C419D8">
            <w:pPr>
              <w:tabs>
                <w:tab w:val="left" w:pos="613"/>
                <w:tab w:val="center" w:pos="1094"/>
              </w:tabs>
              <w:spacing w:after="0" w:line="240" w:lineRule="auto"/>
              <w:jc w:val="both"/>
              <w:rPr>
                <w:rFonts w:ascii="Times New Roman" w:hAnsi="Times New Roman"/>
                <w:sz w:val="24"/>
                <w:szCs w:val="24"/>
              </w:rPr>
            </w:pPr>
          </w:p>
        </w:tc>
        <w:tc>
          <w:tcPr>
            <w:tcW w:w="1768" w:type="pct"/>
          </w:tcPr>
          <w:p w14:paraId="5D7B6DDA" w14:textId="39CF9598" w:rsidR="009C5E48" w:rsidRPr="002C296E" w:rsidRDefault="009C5E48" w:rsidP="003757E6">
            <w:pPr>
              <w:spacing w:after="0" w:line="240" w:lineRule="auto"/>
              <w:jc w:val="both"/>
              <w:rPr>
                <w:rFonts w:ascii="Times New Roman" w:hAnsi="Times New Roman"/>
                <w:sz w:val="24"/>
                <w:szCs w:val="24"/>
              </w:rPr>
            </w:pPr>
            <w:r w:rsidRPr="002C296E">
              <w:rPr>
                <w:rFonts w:ascii="Times New Roman" w:hAnsi="Times New Roman"/>
                <w:sz w:val="24"/>
                <w:szCs w:val="24"/>
              </w:rPr>
              <w:t>8.3.5. Dalintis gerąja edukacine patirtimi.</w:t>
            </w:r>
          </w:p>
        </w:tc>
        <w:tc>
          <w:tcPr>
            <w:tcW w:w="2205" w:type="pct"/>
          </w:tcPr>
          <w:p w14:paraId="7A81B34F" w14:textId="46336586"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8.3.5.1. Suorganizuota ne mažiau kaip 1 tarptautinė konferencija.</w:t>
            </w:r>
          </w:p>
          <w:p w14:paraId="35D64684" w14:textId="6FABFFFC"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 xml:space="preserve">8.3.5.2. </w:t>
            </w:r>
            <w:r w:rsidR="00063AFC" w:rsidRPr="002C296E">
              <w:rPr>
                <w:rFonts w:ascii="Times New Roman" w:hAnsi="Times New Roman"/>
                <w:sz w:val="24"/>
                <w:szCs w:val="24"/>
              </w:rPr>
              <w:t>S</w:t>
            </w:r>
            <w:r w:rsidRPr="002C296E">
              <w:rPr>
                <w:rFonts w:ascii="Times New Roman" w:hAnsi="Times New Roman"/>
                <w:sz w:val="24"/>
                <w:szCs w:val="24"/>
              </w:rPr>
              <w:t>uorganizuota ne mažiau kaip 1 respublikinė diskusija apie inovatyvias specialiąsias  priemones.</w:t>
            </w:r>
          </w:p>
          <w:p w14:paraId="63323316" w14:textId="4673951C" w:rsidR="009C5E48" w:rsidRPr="002C296E" w:rsidRDefault="009C5E48" w:rsidP="00A535DA">
            <w:pPr>
              <w:spacing w:after="0" w:line="240" w:lineRule="auto"/>
              <w:jc w:val="both"/>
              <w:rPr>
                <w:rFonts w:ascii="Times New Roman" w:hAnsi="Times New Roman"/>
                <w:sz w:val="24"/>
                <w:szCs w:val="24"/>
              </w:rPr>
            </w:pPr>
            <w:r w:rsidRPr="002C296E">
              <w:rPr>
                <w:rFonts w:ascii="Times New Roman" w:hAnsi="Times New Roman"/>
                <w:sz w:val="24"/>
                <w:szCs w:val="24"/>
              </w:rPr>
              <w:t>8.3.5.3. Parengtas straipsnis apie inovatyvias specialiąsias priemones.</w:t>
            </w:r>
          </w:p>
        </w:tc>
      </w:tr>
      <w:tr w:rsidR="009C5E48" w:rsidRPr="002C296E" w14:paraId="25654960" w14:textId="77777777" w:rsidTr="00AC4D62">
        <w:tc>
          <w:tcPr>
            <w:tcW w:w="1027" w:type="pct"/>
            <w:vMerge/>
          </w:tcPr>
          <w:p w14:paraId="4B764546" w14:textId="785C16AF" w:rsidR="009C5E48" w:rsidRPr="002C296E" w:rsidRDefault="009C5E48" w:rsidP="00C419D8">
            <w:pPr>
              <w:tabs>
                <w:tab w:val="left" w:pos="613"/>
                <w:tab w:val="center" w:pos="1094"/>
              </w:tabs>
              <w:spacing w:after="0" w:line="240" w:lineRule="auto"/>
              <w:jc w:val="center"/>
              <w:rPr>
                <w:rFonts w:ascii="Times New Roman" w:hAnsi="Times New Roman"/>
                <w:sz w:val="24"/>
                <w:szCs w:val="24"/>
              </w:rPr>
            </w:pPr>
          </w:p>
        </w:tc>
        <w:tc>
          <w:tcPr>
            <w:tcW w:w="1768" w:type="pct"/>
          </w:tcPr>
          <w:p w14:paraId="134C7A8E" w14:textId="2C770EA5" w:rsidR="009C5E48" w:rsidRPr="002C296E" w:rsidRDefault="009C5E48" w:rsidP="003757E6">
            <w:pPr>
              <w:spacing w:after="0" w:line="240" w:lineRule="auto"/>
              <w:jc w:val="both"/>
              <w:rPr>
                <w:rFonts w:ascii="Times New Roman" w:hAnsi="Times New Roman"/>
                <w:sz w:val="24"/>
                <w:szCs w:val="24"/>
              </w:rPr>
            </w:pPr>
            <w:r w:rsidRPr="002C296E">
              <w:rPr>
                <w:rFonts w:ascii="Times New Roman" w:hAnsi="Times New Roman"/>
                <w:sz w:val="24"/>
                <w:szCs w:val="24"/>
              </w:rPr>
              <w:t>8.3.6. Vesti atvirus, integruotus ir kt. STEAM užsiėmimus miesto mokiniams ir pedagogams.</w:t>
            </w:r>
          </w:p>
        </w:tc>
        <w:tc>
          <w:tcPr>
            <w:tcW w:w="2205" w:type="pct"/>
          </w:tcPr>
          <w:p w14:paraId="6C46C834" w14:textId="24DDE5AC" w:rsidR="009C5E48" w:rsidRPr="002C296E" w:rsidRDefault="009C5E48" w:rsidP="0010099B">
            <w:pPr>
              <w:spacing w:after="0" w:line="240" w:lineRule="auto"/>
              <w:jc w:val="both"/>
              <w:rPr>
                <w:rFonts w:ascii="Times New Roman" w:hAnsi="Times New Roman"/>
                <w:sz w:val="24"/>
                <w:szCs w:val="24"/>
              </w:rPr>
            </w:pPr>
            <w:r w:rsidRPr="002C296E">
              <w:rPr>
                <w:rFonts w:ascii="Times New Roman" w:hAnsi="Times New Roman"/>
                <w:sz w:val="24"/>
                <w:szCs w:val="24"/>
              </w:rPr>
              <w:t>8.3.6.1. Suorganizuoti ne mažiau kaip 2 renginiai STEAM, robotikos, logopedinių pratybų miesto mokiniams.</w:t>
            </w:r>
          </w:p>
          <w:p w14:paraId="7806512E" w14:textId="6A4C05E8" w:rsidR="009C5E48" w:rsidRPr="002C296E" w:rsidRDefault="009C5E48" w:rsidP="00D52D0B">
            <w:pPr>
              <w:spacing w:after="0" w:line="240" w:lineRule="auto"/>
              <w:jc w:val="both"/>
              <w:rPr>
                <w:rFonts w:ascii="Times New Roman" w:hAnsi="Times New Roman"/>
                <w:sz w:val="24"/>
                <w:szCs w:val="24"/>
              </w:rPr>
            </w:pPr>
            <w:r w:rsidRPr="002C296E">
              <w:rPr>
                <w:rFonts w:ascii="Times New Roman" w:hAnsi="Times New Roman"/>
                <w:sz w:val="24"/>
                <w:szCs w:val="24"/>
              </w:rPr>
              <w:t xml:space="preserve">8.3.6.2. </w:t>
            </w:r>
            <w:r w:rsidR="00D52D0B" w:rsidRPr="002C296E">
              <w:rPr>
                <w:rFonts w:ascii="Times New Roman" w:hAnsi="Times New Roman"/>
                <w:sz w:val="24"/>
                <w:szCs w:val="24"/>
              </w:rPr>
              <w:t>S</w:t>
            </w:r>
            <w:r w:rsidRPr="002C296E">
              <w:rPr>
                <w:rFonts w:ascii="Times New Roman" w:hAnsi="Times New Roman"/>
                <w:sz w:val="24"/>
                <w:szCs w:val="24"/>
              </w:rPr>
              <w:t>uorganizuoti ne mažiau kaip 2 gerosios patirties sklaidos renginiai Šiaulių miesto mokytojams.</w:t>
            </w:r>
          </w:p>
        </w:tc>
      </w:tr>
      <w:tr w:rsidR="009C5E48" w:rsidRPr="002C296E" w14:paraId="191F84D5" w14:textId="77777777" w:rsidTr="00AC4D62">
        <w:tc>
          <w:tcPr>
            <w:tcW w:w="1027" w:type="pct"/>
            <w:vMerge/>
          </w:tcPr>
          <w:p w14:paraId="5FC953C8" w14:textId="727B739D" w:rsidR="009C5E48" w:rsidRPr="002C296E" w:rsidRDefault="009C5E48" w:rsidP="00C419D8">
            <w:pPr>
              <w:tabs>
                <w:tab w:val="left" w:pos="613"/>
                <w:tab w:val="center" w:pos="1094"/>
              </w:tabs>
              <w:spacing w:after="0" w:line="240" w:lineRule="auto"/>
              <w:jc w:val="center"/>
              <w:rPr>
                <w:rFonts w:ascii="Times New Roman" w:hAnsi="Times New Roman"/>
                <w:sz w:val="24"/>
                <w:szCs w:val="24"/>
              </w:rPr>
            </w:pPr>
          </w:p>
        </w:tc>
        <w:tc>
          <w:tcPr>
            <w:tcW w:w="1768" w:type="pct"/>
          </w:tcPr>
          <w:p w14:paraId="49A00868" w14:textId="51E9ADBC" w:rsidR="009C5E48" w:rsidRPr="002C296E" w:rsidRDefault="009C5E48" w:rsidP="005D0194">
            <w:pPr>
              <w:spacing w:after="0" w:line="240" w:lineRule="auto"/>
              <w:jc w:val="both"/>
              <w:rPr>
                <w:rFonts w:ascii="Times New Roman" w:hAnsi="Times New Roman"/>
                <w:sz w:val="24"/>
                <w:szCs w:val="24"/>
              </w:rPr>
            </w:pPr>
            <w:r w:rsidRPr="002C296E">
              <w:rPr>
                <w:rFonts w:ascii="Times New Roman" w:hAnsi="Times New Roman"/>
                <w:sz w:val="24"/>
                <w:szCs w:val="24"/>
              </w:rPr>
              <w:t>8.3.7. Ugdyti pilietiškumą, etnokultūrą, bendradarbiauti su socialiniais partneriais.</w:t>
            </w:r>
          </w:p>
        </w:tc>
        <w:tc>
          <w:tcPr>
            <w:tcW w:w="2205" w:type="pct"/>
          </w:tcPr>
          <w:p w14:paraId="76047E96" w14:textId="6B85176A" w:rsidR="009C5E48" w:rsidRPr="002C296E" w:rsidRDefault="009C5E48" w:rsidP="00C259D5">
            <w:pPr>
              <w:spacing w:after="0" w:line="240" w:lineRule="auto"/>
              <w:jc w:val="both"/>
              <w:rPr>
                <w:rFonts w:ascii="Times New Roman" w:hAnsi="Times New Roman"/>
                <w:sz w:val="24"/>
                <w:szCs w:val="24"/>
              </w:rPr>
            </w:pPr>
            <w:r w:rsidRPr="002C296E">
              <w:rPr>
                <w:rFonts w:ascii="Times New Roman" w:hAnsi="Times New Roman"/>
                <w:sz w:val="24"/>
                <w:szCs w:val="24"/>
              </w:rPr>
              <w:t>8.3.7.1. Ne mažiau kaip 90 proc. mokinių dalyvaus veiklose</w:t>
            </w:r>
            <w:r w:rsidR="00063AFC" w:rsidRPr="002C296E">
              <w:rPr>
                <w:rFonts w:ascii="Times New Roman" w:hAnsi="Times New Roman"/>
                <w:sz w:val="24"/>
                <w:szCs w:val="24"/>
              </w:rPr>
              <w:t>.</w:t>
            </w:r>
          </w:p>
          <w:p w14:paraId="0D538664" w14:textId="0E1A2C68" w:rsidR="009C5E48" w:rsidRPr="002C296E" w:rsidRDefault="009C5E48" w:rsidP="00C259D5">
            <w:pPr>
              <w:spacing w:after="0" w:line="240" w:lineRule="auto"/>
              <w:jc w:val="both"/>
              <w:rPr>
                <w:rFonts w:ascii="Times New Roman" w:hAnsi="Times New Roman"/>
                <w:sz w:val="24"/>
                <w:szCs w:val="24"/>
              </w:rPr>
            </w:pPr>
            <w:r w:rsidRPr="002C296E">
              <w:rPr>
                <w:rFonts w:ascii="Times New Roman" w:hAnsi="Times New Roman"/>
                <w:sz w:val="24"/>
                <w:szCs w:val="24"/>
              </w:rPr>
              <w:t>8.3.7.2. Pasirašyt</w:t>
            </w:r>
            <w:r w:rsidR="000273AD" w:rsidRPr="002C296E">
              <w:rPr>
                <w:rFonts w:ascii="Times New Roman" w:hAnsi="Times New Roman"/>
                <w:sz w:val="24"/>
                <w:szCs w:val="24"/>
              </w:rPr>
              <w:t>os</w:t>
            </w:r>
            <w:r w:rsidRPr="002C296E">
              <w:rPr>
                <w:rFonts w:ascii="Times New Roman" w:hAnsi="Times New Roman"/>
                <w:sz w:val="24"/>
                <w:szCs w:val="24"/>
              </w:rPr>
              <w:t xml:space="preserve"> nauj</w:t>
            </w:r>
            <w:r w:rsidR="000273AD" w:rsidRPr="002C296E">
              <w:rPr>
                <w:rFonts w:ascii="Times New Roman" w:hAnsi="Times New Roman"/>
                <w:sz w:val="24"/>
                <w:szCs w:val="24"/>
              </w:rPr>
              <w:t>os</w:t>
            </w:r>
            <w:r w:rsidRPr="002C296E">
              <w:rPr>
                <w:rFonts w:ascii="Times New Roman" w:hAnsi="Times New Roman"/>
                <w:sz w:val="24"/>
                <w:szCs w:val="24"/>
              </w:rPr>
              <w:t xml:space="preserve"> bendradar-biavimo sutart</w:t>
            </w:r>
            <w:r w:rsidR="000273AD" w:rsidRPr="002C296E">
              <w:rPr>
                <w:rFonts w:ascii="Times New Roman" w:hAnsi="Times New Roman"/>
                <w:sz w:val="24"/>
                <w:szCs w:val="24"/>
              </w:rPr>
              <w:t>y</w:t>
            </w:r>
            <w:r w:rsidRPr="002C296E">
              <w:rPr>
                <w:rFonts w:ascii="Times New Roman" w:hAnsi="Times New Roman"/>
                <w:sz w:val="24"/>
                <w:szCs w:val="24"/>
              </w:rPr>
              <w:t>s</w:t>
            </w:r>
            <w:r w:rsidR="000273AD" w:rsidRPr="002C296E">
              <w:rPr>
                <w:rFonts w:ascii="Times New Roman" w:hAnsi="Times New Roman"/>
                <w:sz w:val="24"/>
                <w:szCs w:val="24"/>
              </w:rPr>
              <w:t xml:space="preserve"> su Lietuvos Raudonuoju Kryžiumi, Etninės kultūros ir tradicinių amatų centru.</w:t>
            </w:r>
          </w:p>
          <w:p w14:paraId="397BF803" w14:textId="31942F32"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 xml:space="preserve">8.3.7.3. </w:t>
            </w:r>
            <w:r w:rsidR="00063AFC" w:rsidRPr="002C296E">
              <w:rPr>
                <w:rFonts w:ascii="Times New Roman" w:hAnsi="Times New Roman"/>
                <w:sz w:val="24"/>
                <w:szCs w:val="24"/>
              </w:rPr>
              <w:t>P</w:t>
            </w:r>
            <w:r w:rsidRPr="002C296E">
              <w:rPr>
                <w:rFonts w:ascii="Times New Roman" w:hAnsi="Times New Roman"/>
                <w:sz w:val="24"/>
                <w:szCs w:val="24"/>
              </w:rPr>
              <w:t>risidėti organizuojant ne mažiau kaip 2 miesto kultūrinius renginius</w:t>
            </w:r>
            <w:r w:rsidR="00063AFC" w:rsidRPr="002C296E">
              <w:rPr>
                <w:rFonts w:ascii="Times New Roman" w:hAnsi="Times New Roman"/>
                <w:sz w:val="24"/>
                <w:szCs w:val="24"/>
              </w:rPr>
              <w:t>.</w:t>
            </w:r>
          </w:p>
          <w:p w14:paraId="1B6F5513" w14:textId="52E199B1" w:rsidR="009C5E48" w:rsidRPr="002C296E" w:rsidRDefault="009C5E48" w:rsidP="005D0194">
            <w:pPr>
              <w:spacing w:after="0" w:line="240" w:lineRule="auto"/>
              <w:jc w:val="both"/>
              <w:rPr>
                <w:rFonts w:ascii="Times New Roman" w:hAnsi="Times New Roman"/>
                <w:sz w:val="24"/>
                <w:szCs w:val="24"/>
              </w:rPr>
            </w:pPr>
            <w:r w:rsidRPr="002C296E">
              <w:rPr>
                <w:rFonts w:ascii="Times New Roman" w:hAnsi="Times New Roman"/>
                <w:sz w:val="24"/>
                <w:szCs w:val="24"/>
              </w:rPr>
              <w:t>8.3.7.4. Parengt</w:t>
            </w:r>
            <w:r w:rsidR="009F2A76" w:rsidRPr="002C296E">
              <w:rPr>
                <w:rFonts w:ascii="Times New Roman" w:hAnsi="Times New Roman"/>
                <w:sz w:val="24"/>
                <w:szCs w:val="24"/>
              </w:rPr>
              <w:t>as straipsnis etnokultūros tema (mokyklos patirtis).</w:t>
            </w:r>
          </w:p>
        </w:tc>
      </w:tr>
      <w:tr w:rsidR="009C5E48" w:rsidRPr="002C296E" w14:paraId="2DE6A55D" w14:textId="77777777" w:rsidTr="009F2A76">
        <w:trPr>
          <w:trHeight w:val="556"/>
        </w:trPr>
        <w:tc>
          <w:tcPr>
            <w:tcW w:w="1027" w:type="pct"/>
            <w:vMerge/>
          </w:tcPr>
          <w:p w14:paraId="0B1BA346" w14:textId="4634DA90" w:rsidR="009C5E48" w:rsidRPr="002C296E" w:rsidRDefault="009C5E48" w:rsidP="00C419D8">
            <w:pPr>
              <w:tabs>
                <w:tab w:val="left" w:pos="613"/>
                <w:tab w:val="center" w:pos="1094"/>
              </w:tabs>
              <w:spacing w:after="0" w:line="240" w:lineRule="auto"/>
              <w:jc w:val="center"/>
              <w:rPr>
                <w:rFonts w:ascii="Times New Roman" w:hAnsi="Times New Roman"/>
                <w:sz w:val="24"/>
                <w:szCs w:val="24"/>
              </w:rPr>
            </w:pPr>
          </w:p>
        </w:tc>
        <w:tc>
          <w:tcPr>
            <w:tcW w:w="1768" w:type="pct"/>
          </w:tcPr>
          <w:p w14:paraId="3E536C7A" w14:textId="7A3CBA4B" w:rsidR="009C5E48" w:rsidRPr="002C296E" w:rsidRDefault="009C5E48" w:rsidP="005D0194">
            <w:pPr>
              <w:spacing w:after="0" w:line="240" w:lineRule="auto"/>
              <w:jc w:val="both"/>
              <w:rPr>
                <w:rFonts w:ascii="Times New Roman" w:hAnsi="Times New Roman"/>
                <w:sz w:val="24"/>
                <w:szCs w:val="24"/>
              </w:rPr>
            </w:pPr>
            <w:r w:rsidRPr="002C296E">
              <w:rPr>
                <w:rFonts w:ascii="Times New Roman" w:hAnsi="Times New Roman"/>
                <w:sz w:val="24"/>
                <w:szCs w:val="24"/>
              </w:rPr>
              <w:t>8.3.8. Dalyvauti profesinio švietimo tinkluose.</w:t>
            </w:r>
          </w:p>
        </w:tc>
        <w:tc>
          <w:tcPr>
            <w:tcW w:w="2205" w:type="pct"/>
          </w:tcPr>
          <w:p w14:paraId="2EF6DD7E" w14:textId="21BF47AF" w:rsidR="009C5E48" w:rsidRPr="002C296E" w:rsidRDefault="009C5E48" w:rsidP="00C419D8">
            <w:pPr>
              <w:spacing w:after="0" w:line="240" w:lineRule="auto"/>
              <w:jc w:val="both"/>
              <w:rPr>
                <w:rFonts w:ascii="Times New Roman" w:hAnsi="Times New Roman"/>
                <w:sz w:val="24"/>
                <w:szCs w:val="24"/>
              </w:rPr>
            </w:pPr>
            <w:r w:rsidRPr="002C296E">
              <w:rPr>
                <w:rFonts w:ascii="Times New Roman" w:hAnsi="Times New Roman"/>
                <w:sz w:val="24"/>
                <w:szCs w:val="24"/>
              </w:rPr>
              <w:t>8.3.8.1. Pateikta paraiška Aktyvios mokyklos statusui gauti.</w:t>
            </w:r>
          </w:p>
          <w:p w14:paraId="441BA6B5" w14:textId="77777777" w:rsidR="009C5E48" w:rsidRPr="002C296E" w:rsidRDefault="009C5E48" w:rsidP="005D0194">
            <w:pPr>
              <w:spacing w:after="0" w:line="240" w:lineRule="auto"/>
              <w:jc w:val="both"/>
              <w:rPr>
                <w:rFonts w:ascii="Times New Roman" w:hAnsi="Times New Roman"/>
                <w:sz w:val="24"/>
                <w:szCs w:val="24"/>
              </w:rPr>
            </w:pPr>
            <w:r w:rsidRPr="002C296E">
              <w:rPr>
                <w:rFonts w:ascii="Times New Roman" w:hAnsi="Times New Roman"/>
                <w:sz w:val="24"/>
                <w:szCs w:val="24"/>
              </w:rPr>
              <w:t>8.3.8.2. 100 proc. vykdomos numatytos veiklos.</w:t>
            </w:r>
          </w:p>
          <w:p w14:paraId="550F0D40" w14:textId="4B301900" w:rsidR="00E622BF" w:rsidRPr="002C296E" w:rsidRDefault="00E622BF" w:rsidP="007F3CB4">
            <w:pPr>
              <w:spacing w:after="0" w:line="240" w:lineRule="auto"/>
              <w:jc w:val="both"/>
              <w:rPr>
                <w:rFonts w:ascii="Times New Roman" w:hAnsi="Times New Roman"/>
                <w:sz w:val="24"/>
                <w:szCs w:val="24"/>
                <w:shd w:val="clear" w:color="auto" w:fill="FFFFFF"/>
              </w:rPr>
            </w:pPr>
            <w:r w:rsidRPr="002C296E">
              <w:rPr>
                <w:rFonts w:ascii="Times New Roman" w:hAnsi="Times New Roman"/>
                <w:sz w:val="24"/>
                <w:szCs w:val="24"/>
              </w:rPr>
              <w:t xml:space="preserve">8.3.8.3. </w:t>
            </w:r>
            <w:r w:rsidRPr="002C296E">
              <w:rPr>
                <w:rFonts w:ascii="Times New Roman" w:hAnsi="Times New Roman"/>
                <w:color w:val="222222"/>
                <w:sz w:val="24"/>
                <w:szCs w:val="24"/>
                <w:shd w:val="clear" w:color="auto" w:fill="FFFFFF"/>
              </w:rPr>
              <w:t>Sukurta Šiaulių m</w:t>
            </w:r>
            <w:r w:rsidR="007F3CB4" w:rsidRPr="002C296E">
              <w:rPr>
                <w:rFonts w:ascii="Times New Roman" w:hAnsi="Times New Roman"/>
                <w:color w:val="222222"/>
                <w:sz w:val="24"/>
                <w:szCs w:val="24"/>
                <w:shd w:val="clear" w:color="auto" w:fill="FFFFFF"/>
              </w:rPr>
              <w:t>.</w:t>
            </w:r>
            <w:r w:rsidRPr="002C296E">
              <w:rPr>
                <w:rFonts w:ascii="Times New Roman" w:hAnsi="Times New Roman"/>
                <w:color w:val="222222"/>
                <w:sz w:val="24"/>
                <w:szCs w:val="24"/>
                <w:shd w:val="clear" w:color="auto" w:fill="FFFFFF"/>
              </w:rPr>
              <w:t xml:space="preserve"> mokyklų, skirtų mokiniams, turintiems didelių ar labai didelių specialiųjų ugdymosi poreikių, tinklaveika</w:t>
            </w:r>
            <w:r w:rsidR="005376DF" w:rsidRPr="002C296E">
              <w:rPr>
                <w:rFonts w:ascii="Times New Roman" w:hAnsi="Times New Roman"/>
                <w:color w:val="222222"/>
                <w:sz w:val="24"/>
                <w:szCs w:val="24"/>
                <w:shd w:val="clear" w:color="auto" w:fill="FFFFFF"/>
              </w:rPr>
              <w:t>:</w:t>
            </w:r>
          </w:p>
          <w:p w14:paraId="3D7C3148" w14:textId="77777777" w:rsidR="005376DF" w:rsidRPr="002C296E" w:rsidRDefault="005376DF" w:rsidP="005376DF">
            <w:pPr>
              <w:spacing w:after="0" w:line="240" w:lineRule="auto"/>
              <w:jc w:val="both"/>
              <w:rPr>
                <w:rFonts w:ascii="Times New Roman" w:hAnsi="Times New Roman"/>
                <w:sz w:val="24"/>
                <w:szCs w:val="24"/>
              </w:rPr>
            </w:pPr>
            <w:r w:rsidRPr="002C296E">
              <w:rPr>
                <w:rFonts w:ascii="Times New Roman" w:hAnsi="Times New Roman"/>
                <w:sz w:val="24"/>
                <w:szCs w:val="24"/>
                <w:shd w:val="clear" w:color="auto" w:fill="FFFFFF"/>
              </w:rPr>
              <w:t>8.3.8.3.1. Bendradarbiaujant su Šiaulių m. Švietimo centru parengta „</w:t>
            </w:r>
            <w:r w:rsidRPr="002C296E">
              <w:rPr>
                <w:rFonts w:ascii="Times New Roman" w:hAnsi="Times New Roman"/>
                <w:sz w:val="24"/>
                <w:szCs w:val="24"/>
              </w:rPr>
              <w:t>Kolegialus mokymasis stebint atviras kolegų pamokas/veiklas“ programa.</w:t>
            </w:r>
          </w:p>
          <w:p w14:paraId="21755911" w14:textId="607B799C" w:rsidR="005376DF" w:rsidRPr="002C296E" w:rsidRDefault="005376DF" w:rsidP="005376DF">
            <w:pPr>
              <w:spacing w:after="0" w:line="240" w:lineRule="auto"/>
              <w:jc w:val="both"/>
              <w:rPr>
                <w:rFonts w:ascii="Times New Roman" w:hAnsi="Times New Roman"/>
                <w:sz w:val="24"/>
                <w:szCs w:val="24"/>
              </w:rPr>
            </w:pPr>
            <w:r w:rsidRPr="002C296E">
              <w:rPr>
                <w:rFonts w:ascii="Times New Roman" w:hAnsi="Times New Roman"/>
                <w:sz w:val="24"/>
                <w:szCs w:val="24"/>
                <w:shd w:val="clear" w:color="auto" w:fill="FFFFFF"/>
              </w:rPr>
              <w:t>8.3.8.3.2. Ne mažiau kaip 20 proc. pedagogų dalyvauja programos veiklose.</w:t>
            </w:r>
          </w:p>
        </w:tc>
      </w:tr>
      <w:tr w:rsidR="00A94748" w:rsidRPr="002C296E" w14:paraId="510DA35F" w14:textId="77777777" w:rsidTr="00C62786">
        <w:tc>
          <w:tcPr>
            <w:tcW w:w="1027" w:type="pct"/>
            <w:vMerge w:val="restart"/>
          </w:tcPr>
          <w:p w14:paraId="774B085E" w14:textId="43D8A8E1" w:rsidR="00A94748" w:rsidRPr="002C296E" w:rsidRDefault="009C5E48" w:rsidP="00A94748">
            <w:pPr>
              <w:tabs>
                <w:tab w:val="left" w:pos="613"/>
                <w:tab w:val="center" w:pos="1094"/>
              </w:tabs>
              <w:spacing w:after="0" w:line="240" w:lineRule="auto"/>
              <w:jc w:val="both"/>
              <w:rPr>
                <w:rFonts w:ascii="Times New Roman" w:hAnsi="Times New Roman"/>
                <w:sz w:val="24"/>
                <w:szCs w:val="24"/>
              </w:rPr>
            </w:pPr>
            <w:r w:rsidRPr="002C296E">
              <w:rPr>
                <w:rFonts w:ascii="Times New Roman" w:hAnsi="Times New Roman"/>
                <w:sz w:val="24"/>
                <w:szCs w:val="24"/>
              </w:rPr>
              <w:t>8</w:t>
            </w:r>
            <w:r w:rsidR="00A94748" w:rsidRPr="002C296E">
              <w:rPr>
                <w:rFonts w:ascii="Times New Roman" w:hAnsi="Times New Roman"/>
                <w:sz w:val="24"/>
                <w:szCs w:val="24"/>
              </w:rPr>
              <w:t>.4. Įgalinti ir užtikrinti saugią bei sveiką ugdymosi aplinką (</w:t>
            </w:r>
            <w:r w:rsidR="00A94748" w:rsidRPr="002C296E">
              <w:rPr>
                <w:rFonts w:ascii="Times New Roman" w:hAnsi="Times New Roman"/>
                <w:i/>
                <w:sz w:val="24"/>
                <w:szCs w:val="24"/>
              </w:rPr>
              <w:t>veiklos sritis – ugdymo(si) aplinka).</w:t>
            </w:r>
          </w:p>
        </w:tc>
        <w:tc>
          <w:tcPr>
            <w:tcW w:w="1768" w:type="pct"/>
          </w:tcPr>
          <w:p w14:paraId="010FC092" w14:textId="52BCD514" w:rsidR="00A94748" w:rsidRPr="002C296E" w:rsidRDefault="009C5E48" w:rsidP="009C5E48">
            <w:pPr>
              <w:pBdr>
                <w:top w:val="nil"/>
                <w:left w:val="nil"/>
                <w:bottom w:val="nil"/>
                <w:right w:val="nil"/>
                <w:between w:val="nil"/>
              </w:pBdr>
              <w:spacing w:after="0" w:line="240" w:lineRule="auto"/>
              <w:ind w:hanging="2"/>
              <w:jc w:val="both"/>
              <w:rPr>
                <w:rFonts w:ascii="Times New Roman" w:eastAsia="Times New Roman" w:hAnsi="Times New Roman"/>
                <w:sz w:val="24"/>
                <w:szCs w:val="24"/>
              </w:rPr>
            </w:pPr>
            <w:r w:rsidRPr="002C296E">
              <w:rPr>
                <w:rFonts w:ascii="Times New Roman" w:eastAsia="Times New Roman" w:hAnsi="Times New Roman"/>
                <w:color w:val="000000"/>
                <w:sz w:val="24"/>
                <w:szCs w:val="24"/>
              </w:rPr>
              <w:t>8</w:t>
            </w:r>
            <w:r w:rsidR="00A94748" w:rsidRPr="002C296E">
              <w:rPr>
                <w:rFonts w:ascii="Times New Roman" w:eastAsia="Times New Roman" w:hAnsi="Times New Roman"/>
                <w:color w:val="000000"/>
                <w:sz w:val="24"/>
                <w:szCs w:val="24"/>
              </w:rPr>
              <w:t>.4.</w:t>
            </w:r>
            <w:r w:rsidRPr="002C296E">
              <w:rPr>
                <w:rFonts w:ascii="Times New Roman" w:eastAsia="Times New Roman" w:hAnsi="Times New Roman"/>
                <w:color w:val="000000"/>
                <w:sz w:val="24"/>
                <w:szCs w:val="24"/>
              </w:rPr>
              <w:t>1</w:t>
            </w:r>
            <w:r w:rsidR="00A94748" w:rsidRPr="002C296E">
              <w:rPr>
                <w:rFonts w:ascii="Times New Roman" w:eastAsia="Times New Roman" w:hAnsi="Times New Roman"/>
                <w:color w:val="000000"/>
                <w:sz w:val="24"/>
                <w:szCs w:val="24"/>
              </w:rPr>
              <w:t xml:space="preserve">. </w:t>
            </w:r>
            <w:r w:rsidR="00847CC4" w:rsidRPr="002C296E">
              <w:rPr>
                <w:rFonts w:ascii="Times New Roman" w:eastAsia="Times New Roman" w:hAnsi="Times New Roman"/>
                <w:color w:val="000000"/>
                <w:sz w:val="24"/>
                <w:szCs w:val="24"/>
              </w:rPr>
              <w:t>Organizuoti u</w:t>
            </w:r>
            <w:r w:rsidR="00A94748" w:rsidRPr="002C296E">
              <w:rPr>
                <w:rFonts w:ascii="Times New Roman" w:eastAsia="Times New Roman" w:hAnsi="Times New Roman"/>
                <w:color w:val="000000"/>
                <w:sz w:val="24"/>
                <w:szCs w:val="24"/>
              </w:rPr>
              <w:t>gdymo(si) proces</w:t>
            </w:r>
            <w:r w:rsidR="00847CC4" w:rsidRPr="002C296E">
              <w:rPr>
                <w:rFonts w:ascii="Times New Roman" w:eastAsia="Times New Roman" w:hAnsi="Times New Roman"/>
                <w:color w:val="000000"/>
                <w:sz w:val="24"/>
                <w:szCs w:val="24"/>
              </w:rPr>
              <w:t>ą</w:t>
            </w:r>
            <w:r w:rsidR="00A94748" w:rsidRPr="002C296E">
              <w:rPr>
                <w:rFonts w:ascii="Times New Roman" w:eastAsia="Times New Roman" w:hAnsi="Times New Roman"/>
                <w:color w:val="000000"/>
                <w:sz w:val="24"/>
                <w:szCs w:val="24"/>
              </w:rPr>
              <w:t xml:space="preserve"> kitose erdvėse. </w:t>
            </w:r>
          </w:p>
        </w:tc>
        <w:tc>
          <w:tcPr>
            <w:tcW w:w="2205" w:type="pct"/>
          </w:tcPr>
          <w:p w14:paraId="545B63B9" w14:textId="51496923" w:rsidR="00A94748" w:rsidRPr="002C296E" w:rsidRDefault="00DE2A0E" w:rsidP="00CA3670">
            <w:pPr>
              <w:spacing w:after="0" w:line="240" w:lineRule="auto"/>
              <w:jc w:val="both"/>
              <w:rPr>
                <w:rFonts w:ascii="Times New Roman" w:hAnsi="Times New Roman"/>
                <w:sz w:val="24"/>
                <w:szCs w:val="24"/>
              </w:rPr>
            </w:pPr>
            <w:r w:rsidRPr="002C296E">
              <w:rPr>
                <w:rFonts w:ascii="Times New Roman" w:eastAsia="Times New Roman" w:hAnsi="Times New Roman"/>
                <w:color w:val="000000"/>
                <w:sz w:val="24"/>
                <w:szCs w:val="24"/>
              </w:rPr>
              <w:t>8.4.1.</w:t>
            </w:r>
            <w:r w:rsidR="00A94748" w:rsidRPr="002C296E">
              <w:rPr>
                <w:rFonts w:ascii="Times New Roman" w:eastAsia="Times New Roman" w:hAnsi="Times New Roman"/>
                <w:color w:val="000000"/>
                <w:sz w:val="24"/>
                <w:szCs w:val="24"/>
              </w:rPr>
              <w:t>1.</w:t>
            </w:r>
            <w:r w:rsidR="00CA3670" w:rsidRPr="002C296E">
              <w:rPr>
                <w:rFonts w:ascii="Times New Roman" w:eastAsia="Times New Roman" w:hAnsi="Times New Roman"/>
                <w:color w:val="000000"/>
                <w:sz w:val="24"/>
                <w:szCs w:val="24"/>
              </w:rPr>
              <w:t xml:space="preserve"> Ne mažiau kaip 20 proc.</w:t>
            </w:r>
            <w:r w:rsidR="00A94748" w:rsidRPr="002C296E">
              <w:rPr>
                <w:rFonts w:ascii="Times New Roman" w:eastAsia="Times New Roman" w:hAnsi="Times New Roman"/>
                <w:color w:val="000000"/>
                <w:sz w:val="24"/>
                <w:szCs w:val="24"/>
              </w:rPr>
              <w:t xml:space="preserve"> </w:t>
            </w:r>
            <w:r w:rsidR="00CA3670" w:rsidRPr="002C296E">
              <w:rPr>
                <w:rFonts w:ascii="Times New Roman" w:eastAsia="Times New Roman" w:hAnsi="Times New Roman"/>
                <w:color w:val="000000"/>
                <w:sz w:val="24"/>
                <w:szCs w:val="24"/>
              </w:rPr>
              <w:t>pedagogų</w:t>
            </w:r>
            <w:r w:rsidR="00A94748" w:rsidRPr="002C296E">
              <w:rPr>
                <w:rFonts w:ascii="Times New Roman" w:eastAsia="Times New Roman" w:hAnsi="Times New Roman"/>
                <w:color w:val="000000"/>
                <w:sz w:val="24"/>
                <w:szCs w:val="24"/>
              </w:rPr>
              <w:t xml:space="preserve"> </w:t>
            </w:r>
            <w:r w:rsidR="00CA3670" w:rsidRPr="002C296E">
              <w:rPr>
                <w:rFonts w:ascii="Times New Roman" w:eastAsia="Times New Roman" w:hAnsi="Times New Roman"/>
                <w:color w:val="000000"/>
                <w:sz w:val="24"/>
                <w:szCs w:val="24"/>
              </w:rPr>
              <w:t>organizuos užsiėmimus netradicinėse erdvėse.</w:t>
            </w:r>
          </w:p>
        </w:tc>
      </w:tr>
      <w:tr w:rsidR="00A94748" w:rsidRPr="002C296E" w14:paraId="3F2644F8" w14:textId="77777777" w:rsidTr="00C62786">
        <w:tc>
          <w:tcPr>
            <w:tcW w:w="1027" w:type="pct"/>
            <w:vMerge/>
          </w:tcPr>
          <w:p w14:paraId="305FC0B8" w14:textId="77777777" w:rsidR="00A94748" w:rsidRPr="002C296E" w:rsidRDefault="00A94748" w:rsidP="00A94748">
            <w:pPr>
              <w:tabs>
                <w:tab w:val="left" w:pos="613"/>
                <w:tab w:val="center" w:pos="1094"/>
              </w:tabs>
              <w:spacing w:after="0" w:line="240" w:lineRule="auto"/>
              <w:jc w:val="both"/>
              <w:rPr>
                <w:rFonts w:ascii="Times New Roman" w:hAnsi="Times New Roman"/>
                <w:sz w:val="24"/>
                <w:szCs w:val="24"/>
              </w:rPr>
            </w:pPr>
          </w:p>
        </w:tc>
        <w:tc>
          <w:tcPr>
            <w:tcW w:w="1768" w:type="pct"/>
          </w:tcPr>
          <w:p w14:paraId="30005907" w14:textId="131FDFE8" w:rsidR="00A94748" w:rsidRPr="002C296E" w:rsidRDefault="00A94748" w:rsidP="00A94748">
            <w:pPr>
              <w:spacing w:after="0" w:line="240" w:lineRule="auto"/>
              <w:jc w:val="both"/>
              <w:rPr>
                <w:rFonts w:ascii="Times New Roman" w:hAnsi="Times New Roman"/>
                <w:sz w:val="24"/>
                <w:szCs w:val="24"/>
              </w:rPr>
            </w:pPr>
            <w:r w:rsidRPr="002C296E">
              <w:rPr>
                <w:rFonts w:ascii="Times New Roman" w:hAnsi="Times New Roman"/>
                <w:sz w:val="24"/>
                <w:szCs w:val="24"/>
              </w:rPr>
              <w:t>8.</w:t>
            </w:r>
            <w:r w:rsidR="009C5E48" w:rsidRPr="002C296E">
              <w:rPr>
                <w:rFonts w:ascii="Times New Roman" w:hAnsi="Times New Roman"/>
                <w:sz w:val="24"/>
                <w:szCs w:val="24"/>
              </w:rPr>
              <w:t>4</w:t>
            </w:r>
            <w:r w:rsidRPr="002C296E">
              <w:rPr>
                <w:rFonts w:ascii="Times New Roman" w:hAnsi="Times New Roman"/>
                <w:sz w:val="24"/>
                <w:szCs w:val="24"/>
              </w:rPr>
              <w:t>.</w:t>
            </w:r>
            <w:r w:rsidR="009C5E48" w:rsidRPr="002C296E">
              <w:rPr>
                <w:rFonts w:ascii="Times New Roman" w:hAnsi="Times New Roman"/>
                <w:sz w:val="24"/>
                <w:szCs w:val="24"/>
              </w:rPr>
              <w:t>2.</w:t>
            </w:r>
            <w:r w:rsidRPr="002C296E">
              <w:rPr>
                <w:rFonts w:ascii="Times New Roman" w:hAnsi="Times New Roman"/>
                <w:sz w:val="24"/>
                <w:szCs w:val="24"/>
              </w:rPr>
              <w:t xml:space="preserve"> </w:t>
            </w:r>
            <w:r w:rsidR="0067202B" w:rsidRPr="002C296E">
              <w:rPr>
                <w:rFonts w:ascii="Times New Roman" w:hAnsi="Times New Roman"/>
                <w:sz w:val="24"/>
                <w:szCs w:val="24"/>
              </w:rPr>
              <w:t>Efektyvinti s</w:t>
            </w:r>
            <w:r w:rsidR="00A93F9B" w:rsidRPr="002C296E">
              <w:rPr>
                <w:rFonts w:ascii="Times New Roman" w:hAnsi="Times New Roman"/>
                <w:sz w:val="24"/>
                <w:szCs w:val="24"/>
              </w:rPr>
              <w:t>kaitmeninės įrangos panaudojimo galimyb</w:t>
            </w:r>
            <w:r w:rsidR="0067202B" w:rsidRPr="002C296E">
              <w:rPr>
                <w:rFonts w:ascii="Times New Roman" w:hAnsi="Times New Roman"/>
                <w:sz w:val="24"/>
                <w:szCs w:val="24"/>
              </w:rPr>
              <w:t>es.</w:t>
            </w:r>
          </w:p>
          <w:p w14:paraId="64713260" w14:textId="77777777" w:rsidR="00A94748" w:rsidRPr="002C296E" w:rsidRDefault="00A94748" w:rsidP="00A94748">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c>
          <w:tcPr>
            <w:tcW w:w="2205" w:type="pct"/>
          </w:tcPr>
          <w:p w14:paraId="18642A00" w14:textId="5B53599F" w:rsidR="00A94748" w:rsidRPr="002C296E" w:rsidRDefault="00DE2A0E" w:rsidP="00A94748">
            <w:pPr>
              <w:spacing w:after="0" w:line="240" w:lineRule="auto"/>
              <w:jc w:val="both"/>
              <w:rPr>
                <w:rFonts w:ascii="Times New Roman" w:hAnsi="Times New Roman"/>
                <w:sz w:val="24"/>
                <w:szCs w:val="24"/>
              </w:rPr>
            </w:pPr>
            <w:r w:rsidRPr="002C296E">
              <w:rPr>
                <w:rFonts w:ascii="Times New Roman" w:hAnsi="Times New Roman"/>
                <w:sz w:val="24"/>
                <w:szCs w:val="24"/>
              </w:rPr>
              <w:t>8.4.2.</w:t>
            </w:r>
            <w:r w:rsidR="00CA3670" w:rsidRPr="002C296E">
              <w:rPr>
                <w:rFonts w:ascii="Times New Roman" w:hAnsi="Times New Roman"/>
                <w:sz w:val="24"/>
                <w:szCs w:val="24"/>
              </w:rPr>
              <w:t xml:space="preserve">1. </w:t>
            </w:r>
            <w:r w:rsidR="00A93F9B" w:rsidRPr="002C296E">
              <w:rPr>
                <w:rFonts w:ascii="Times New Roman" w:hAnsi="Times New Roman"/>
                <w:sz w:val="24"/>
                <w:szCs w:val="24"/>
              </w:rPr>
              <w:t>Mokinių taryba parengs saugaus elgesio internete taisykles</w:t>
            </w:r>
            <w:r w:rsidR="00063AFC" w:rsidRPr="002C296E">
              <w:rPr>
                <w:rFonts w:ascii="Times New Roman" w:hAnsi="Times New Roman"/>
                <w:sz w:val="24"/>
                <w:szCs w:val="24"/>
              </w:rPr>
              <w:t>.</w:t>
            </w:r>
          </w:p>
          <w:p w14:paraId="55AC0E47" w14:textId="0E13D691" w:rsidR="00A94748" w:rsidRPr="002C296E" w:rsidRDefault="00DE2A0E" w:rsidP="00A94748">
            <w:pPr>
              <w:spacing w:after="0" w:line="240" w:lineRule="auto"/>
              <w:jc w:val="both"/>
              <w:rPr>
                <w:rFonts w:ascii="Times New Roman" w:hAnsi="Times New Roman"/>
                <w:sz w:val="24"/>
                <w:szCs w:val="24"/>
              </w:rPr>
            </w:pPr>
            <w:r w:rsidRPr="002C296E">
              <w:rPr>
                <w:rFonts w:ascii="Times New Roman" w:hAnsi="Times New Roman"/>
                <w:sz w:val="24"/>
                <w:szCs w:val="24"/>
              </w:rPr>
              <w:t xml:space="preserve">8.4.2.2. </w:t>
            </w:r>
            <w:r w:rsidR="00CA3670" w:rsidRPr="002C296E">
              <w:rPr>
                <w:rFonts w:ascii="Times New Roman" w:hAnsi="Times New Roman"/>
                <w:sz w:val="24"/>
                <w:szCs w:val="24"/>
              </w:rPr>
              <w:t>60 proc. m</w:t>
            </w:r>
            <w:r w:rsidR="00A94748" w:rsidRPr="002C296E">
              <w:rPr>
                <w:rFonts w:ascii="Times New Roman" w:hAnsi="Times New Roman"/>
                <w:sz w:val="24"/>
                <w:szCs w:val="24"/>
              </w:rPr>
              <w:t xml:space="preserve">okinių </w:t>
            </w:r>
            <w:r w:rsidR="00CA3670" w:rsidRPr="002C296E">
              <w:rPr>
                <w:rFonts w:ascii="Times New Roman" w:hAnsi="Times New Roman"/>
                <w:sz w:val="24"/>
                <w:szCs w:val="24"/>
              </w:rPr>
              <w:t>gilins IKT žinias</w:t>
            </w:r>
            <w:r w:rsidR="00063AFC" w:rsidRPr="002C296E">
              <w:rPr>
                <w:rFonts w:ascii="Times New Roman" w:hAnsi="Times New Roman"/>
                <w:sz w:val="24"/>
                <w:szCs w:val="24"/>
              </w:rPr>
              <w:t>.</w:t>
            </w:r>
          </w:p>
          <w:p w14:paraId="65A67D6A" w14:textId="76007BAC" w:rsidR="00A94748" w:rsidRPr="002C296E" w:rsidRDefault="00DE2A0E" w:rsidP="00DE2A0E">
            <w:pPr>
              <w:spacing w:after="0" w:line="240" w:lineRule="auto"/>
              <w:jc w:val="both"/>
              <w:rPr>
                <w:rFonts w:ascii="Times New Roman" w:eastAsia="Times New Roman" w:hAnsi="Times New Roman"/>
                <w:color w:val="000000"/>
                <w:sz w:val="24"/>
                <w:szCs w:val="24"/>
              </w:rPr>
            </w:pPr>
            <w:r w:rsidRPr="002C296E">
              <w:rPr>
                <w:rFonts w:ascii="Times New Roman" w:hAnsi="Times New Roman"/>
                <w:sz w:val="24"/>
                <w:szCs w:val="24"/>
              </w:rPr>
              <w:t xml:space="preserve">8.4.2.3. </w:t>
            </w:r>
            <w:r w:rsidR="00CA3670" w:rsidRPr="002C296E">
              <w:rPr>
                <w:rFonts w:ascii="Times New Roman" w:hAnsi="Times New Roman"/>
                <w:sz w:val="24"/>
                <w:szCs w:val="24"/>
              </w:rPr>
              <w:t xml:space="preserve">Ne mažiau nei 30 proc. </w:t>
            </w:r>
            <w:r w:rsidR="00A94748" w:rsidRPr="002C296E">
              <w:rPr>
                <w:rFonts w:ascii="Times New Roman" w:hAnsi="Times New Roman"/>
                <w:sz w:val="24"/>
                <w:szCs w:val="24"/>
              </w:rPr>
              <w:t xml:space="preserve">užduočių </w:t>
            </w:r>
            <w:r w:rsidR="00CA3670" w:rsidRPr="002C296E">
              <w:rPr>
                <w:rFonts w:ascii="Times New Roman" w:hAnsi="Times New Roman"/>
                <w:sz w:val="24"/>
                <w:szCs w:val="24"/>
              </w:rPr>
              <w:t>parengtos skaitmeninėje aplinkoje</w:t>
            </w:r>
            <w:r w:rsidR="00A94748" w:rsidRPr="002C296E">
              <w:rPr>
                <w:rFonts w:ascii="Times New Roman" w:hAnsi="Times New Roman"/>
                <w:sz w:val="24"/>
                <w:szCs w:val="24"/>
              </w:rPr>
              <w:t>.</w:t>
            </w:r>
          </w:p>
        </w:tc>
      </w:tr>
      <w:tr w:rsidR="00A94748" w:rsidRPr="002C296E" w14:paraId="727444AF" w14:textId="77777777" w:rsidTr="00C62786">
        <w:tc>
          <w:tcPr>
            <w:tcW w:w="1027" w:type="pct"/>
            <w:vMerge/>
          </w:tcPr>
          <w:p w14:paraId="7C3CFAFA" w14:textId="77777777" w:rsidR="00A94748" w:rsidRPr="002C296E" w:rsidRDefault="00A94748" w:rsidP="00A94748">
            <w:pPr>
              <w:tabs>
                <w:tab w:val="left" w:pos="613"/>
                <w:tab w:val="center" w:pos="1094"/>
              </w:tabs>
              <w:spacing w:after="0" w:line="240" w:lineRule="auto"/>
              <w:jc w:val="both"/>
              <w:rPr>
                <w:rFonts w:ascii="Times New Roman" w:hAnsi="Times New Roman"/>
                <w:sz w:val="24"/>
                <w:szCs w:val="24"/>
              </w:rPr>
            </w:pPr>
          </w:p>
        </w:tc>
        <w:tc>
          <w:tcPr>
            <w:tcW w:w="1768" w:type="pct"/>
          </w:tcPr>
          <w:p w14:paraId="4A754A25" w14:textId="036F7D64" w:rsidR="00A94748" w:rsidRPr="002C296E" w:rsidRDefault="009C5E48" w:rsidP="009C5E48">
            <w:pPr>
              <w:pBdr>
                <w:top w:val="nil"/>
                <w:left w:val="nil"/>
                <w:bottom w:val="nil"/>
                <w:right w:val="nil"/>
                <w:between w:val="nil"/>
              </w:pBdr>
              <w:spacing w:after="0" w:line="240" w:lineRule="auto"/>
              <w:ind w:hanging="2"/>
              <w:jc w:val="both"/>
              <w:rPr>
                <w:rFonts w:ascii="Times New Roman" w:eastAsia="Times New Roman" w:hAnsi="Times New Roman"/>
                <w:sz w:val="24"/>
                <w:szCs w:val="24"/>
              </w:rPr>
            </w:pPr>
            <w:r w:rsidRPr="002C296E">
              <w:rPr>
                <w:rFonts w:ascii="Times New Roman" w:hAnsi="Times New Roman"/>
                <w:sz w:val="24"/>
                <w:szCs w:val="24"/>
              </w:rPr>
              <w:t xml:space="preserve">8.4.3. </w:t>
            </w:r>
            <w:r w:rsidR="00847CC4" w:rsidRPr="002C296E">
              <w:rPr>
                <w:rFonts w:ascii="Times New Roman" w:eastAsia="Times New Roman" w:hAnsi="Times New Roman"/>
                <w:sz w:val="24"/>
                <w:szCs w:val="24"/>
              </w:rPr>
              <w:t>Dalyvauti</w:t>
            </w:r>
            <w:r w:rsidR="00A94748" w:rsidRPr="002C296E">
              <w:rPr>
                <w:rFonts w:ascii="Times New Roman" w:eastAsia="Times New Roman" w:hAnsi="Times New Roman"/>
                <w:sz w:val="24"/>
                <w:szCs w:val="24"/>
              </w:rPr>
              <w:t xml:space="preserve"> prevencinėse programose.</w:t>
            </w:r>
          </w:p>
        </w:tc>
        <w:tc>
          <w:tcPr>
            <w:tcW w:w="2205" w:type="pct"/>
          </w:tcPr>
          <w:p w14:paraId="0E361CAB" w14:textId="0B799C57" w:rsidR="001E2856" w:rsidRPr="002C296E" w:rsidRDefault="00903D2C" w:rsidP="001E2856">
            <w:pPr>
              <w:spacing w:after="0" w:line="240" w:lineRule="auto"/>
              <w:jc w:val="both"/>
              <w:rPr>
                <w:rFonts w:ascii="Times New Roman" w:eastAsia="Times New Roman" w:hAnsi="Times New Roman"/>
                <w:sz w:val="24"/>
                <w:szCs w:val="24"/>
              </w:rPr>
            </w:pPr>
            <w:r w:rsidRPr="002C296E">
              <w:rPr>
                <w:rFonts w:ascii="Times New Roman" w:hAnsi="Times New Roman"/>
                <w:sz w:val="24"/>
                <w:szCs w:val="24"/>
              </w:rPr>
              <w:t>8.4.3.</w:t>
            </w:r>
            <w:r w:rsidR="00A94748" w:rsidRPr="002C296E">
              <w:rPr>
                <w:rFonts w:ascii="Times New Roman" w:eastAsia="Times New Roman" w:hAnsi="Times New Roman"/>
                <w:sz w:val="24"/>
                <w:szCs w:val="24"/>
              </w:rPr>
              <w:t xml:space="preserve">1. </w:t>
            </w:r>
            <w:r w:rsidR="00063AFC" w:rsidRPr="002C296E">
              <w:rPr>
                <w:rFonts w:ascii="Times New Roman" w:eastAsia="Times New Roman" w:hAnsi="Times New Roman"/>
                <w:sz w:val="24"/>
                <w:szCs w:val="24"/>
              </w:rPr>
              <w:t>Į</w:t>
            </w:r>
            <w:r w:rsidR="009336A3" w:rsidRPr="002C296E">
              <w:rPr>
                <w:rFonts w:ascii="Times New Roman" w:eastAsia="Times New Roman" w:hAnsi="Times New Roman"/>
                <w:sz w:val="24"/>
                <w:szCs w:val="24"/>
              </w:rPr>
              <w:t>gyvendinama nauja programa</w:t>
            </w:r>
            <w:r w:rsidR="00A94748" w:rsidRPr="002C296E">
              <w:rPr>
                <w:rFonts w:ascii="Times New Roman" w:eastAsia="Times New Roman" w:hAnsi="Times New Roman"/>
                <w:sz w:val="24"/>
                <w:szCs w:val="24"/>
              </w:rPr>
              <w:t>: Smurto prevencijos užsiėmim</w:t>
            </w:r>
            <w:r w:rsidR="001E2856" w:rsidRPr="002C296E">
              <w:rPr>
                <w:rFonts w:ascii="Times New Roman" w:eastAsia="Times New Roman" w:hAnsi="Times New Roman"/>
                <w:sz w:val="24"/>
                <w:szCs w:val="24"/>
              </w:rPr>
              <w:t>ai</w:t>
            </w:r>
            <w:r w:rsidR="00A94748" w:rsidRPr="002C296E">
              <w:rPr>
                <w:rFonts w:ascii="Times New Roman" w:eastAsia="Times New Roman" w:hAnsi="Times New Roman"/>
                <w:sz w:val="24"/>
                <w:szCs w:val="24"/>
              </w:rPr>
              <w:t xml:space="preserve"> „Esame saugūs“ mokykloje</w:t>
            </w:r>
            <w:r w:rsidR="001E2856" w:rsidRPr="002C296E">
              <w:rPr>
                <w:rFonts w:ascii="Times New Roman" w:eastAsia="Times New Roman" w:hAnsi="Times New Roman"/>
                <w:sz w:val="24"/>
                <w:szCs w:val="24"/>
              </w:rPr>
              <w:t xml:space="preserve">, kuriuose </w:t>
            </w:r>
            <w:r w:rsidR="00A94748" w:rsidRPr="002C296E">
              <w:rPr>
                <w:rFonts w:ascii="Times New Roman" w:eastAsia="Times New Roman" w:hAnsi="Times New Roman"/>
                <w:sz w:val="24"/>
                <w:szCs w:val="24"/>
              </w:rPr>
              <w:t xml:space="preserve"> </w:t>
            </w:r>
            <w:r w:rsidR="001E2856" w:rsidRPr="002C296E">
              <w:rPr>
                <w:rFonts w:ascii="Times New Roman" w:eastAsia="Times New Roman" w:hAnsi="Times New Roman"/>
                <w:sz w:val="24"/>
                <w:szCs w:val="24"/>
              </w:rPr>
              <w:t>dalyvaus 40 proc. 5–8 kl. mokinių.</w:t>
            </w:r>
          </w:p>
          <w:p w14:paraId="10AA5B11" w14:textId="1004D7DF" w:rsidR="00CA3670" w:rsidRPr="002C296E" w:rsidRDefault="00903D2C" w:rsidP="00903D2C">
            <w:pPr>
              <w:spacing w:after="0" w:line="240" w:lineRule="auto"/>
              <w:jc w:val="both"/>
              <w:rPr>
                <w:rFonts w:ascii="Times New Roman" w:eastAsia="Times New Roman" w:hAnsi="Times New Roman"/>
                <w:sz w:val="24"/>
                <w:szCs w:val="24"/>
              </w:rPr>
            </w:pPr>
            <w:r w:rsidRPr="002C296E">
              <w:rPr>
                <w:rFonts w:ascii="Times New Roman" w:hAnsi="Times New Roman"/>
                <w:sz w:val="24"/>
                <w:szCs w:val="24"/>
              </w:rPr>
              <w:t>8.4.3.</w:t>
            </w:r>
            <w:r w:rsidRPr="002C296E">
              <w:rPr>
                <w:rFonts w:ascii="Times New Roman" w:eastAsia="Times New Roman" w:hAnsi="Times New Roman"/>
                <w:sz w:val="24"/>
                <w:szCs w:val="24"/>
              </w:rPr>
              <w:t xml:space="preserve">2. </w:t>
            </w:r>
            <w:r w:rsidR="009336A3" w:rsidRPr="002C296E">
              <w:rPr>
                <w:rFonts w:ascii="Times New Roman" w:eastAsia="Times New Roman" w:hAnsi="Times New Roman"/>
                <w:sz w:val="24"/>
                <w:szCs w:val="24"/>
              </w:rPr>
              <w:t xml:space="preserve">Inicijuojamos ir sudaromos sąlygos </w:t>
            </w:r>
            <w:r w:rsidR="00A94748" w:rsidRPr="002C296E">
              <w:rPr>
                <w:rFonts w:ascii="Times New Roman" w:eastAsia="Times New Roman" w:hAnsi="Times New Roman"/>
                <w:sz w:val="24"/>
                <w:szCs w:val="24"/>
              </w:rPr>
              <w:t>kvalifikacijos kėlimui (</w:t>
            </w:r>
            <w:r w:rsidR="00CA3670" w:rsidRPr="002C296E">
              <w:rPr>
                <w:rFonts w:ascii="Times New Roman" w:eastAsia="Times New Roman" w:hAnsi="Times New Roman"/>
                <w:sz w:val="24"/>
                <w:szCs w:val="24"/>
              </w:rPr>
              <w:t xml:space="preserve">prevencinių programų </w:t>
            </w:r>
            <w:r w:rsidR="00A94748" w:rsidRPr="002C296E">
              <w:rPr>
                <w:rFonts w:ascii="Times New Roman" w:eastAsia="Times New Roman" w:hAnsi="Times New Roman"/>
                <w:sz w:val="24"/>
                <w:szCs w:val="24"/>
              </w:rPr>
              <w:t>mokymuose dalyvau</w:t>
            </w:r>
            <w:r w:rsidR="009336A3" w:rsidRPr="002C296E">
              <w:rPr>
                <w:rFonts w:ascii="Times New Roman" w:eastAsia="Times New Roman" w:hAnsi="Times New Roman"/>
                <w:sz w:val="24"/>
                <w:szCs w:val="24"/>
              </w:rPr>
              <w:t>s</w:t>
            </w:r>
            <w:r w:rsidR="00A94748" w:rsidRPr="002C296E">
              <w:rPr>
                <w:rFonts w:ascii="Times New Roman" w:eastAsia="Times New Roman" w:hAnsi="Times New Roman"/>
                <w:sz w:val="24"/>
                <w:szCs w:val="24"/>
              </w:rPr>
              <w:t xml:space="preserve"> bent 2 pedagogai).</w:t>
            </w:r>
          </w:p>
        </w:tc>
      </w:tr>
      <w:tr w:rsidR="00A94748" w:rsidRPr="002C296E" w14:paraId="6D50B367" w14:textId="77777777" w:rsidTr="00C62786">
        <w:tc>
          <w:tcPr>
            <w:tcW w:w="1027" w:type="pct"/>
            <w:vMerge/>
          </w:tcPr>
          <w:p w14:paraId="45929FF3" w14:textId="77777777" w:rsidR="00A94748" w:rsidRPr="002C296E" w:rsidRDefault="00A94748" w:rsidP="00A94748">
            <w:pPr>
              <w:tabs>
                <w:tab w:val="left" w:pos="613"/>
                <w:tab w:val="center" w:pos="1094"/>
              </w:tabs>
              <w:spacing w:after="0" w:line="240" w:lineRule="auto"/>
              <w:jc w:val="center"/>
              <w:rPr>
                <w:rFonts w:ascii="Times New Roman" w:hAnsi="Times New Roman"/>
                <w:sz w:val="24"/>
                <w:szCs w:val="24"/>
              </w:rPr>
            </w:pPr>
          </w:p>
        </w:tc>
        <w:tc>
          <w:tcPr>
            <w:tcW w:w="1768" w:type="pct"/>
          </w:tcPr>
          <w:p w14:paraId="30830693" w14:textId="089AEEEA" w:rsidR="00A94748" w:rsidRPr="002C296E" w:rsidRDefault="00A94748" w:rsidP="009C5E48">
            <w:pPr>
              <w:spacing w:after="0" w:line="240" w:lineRule="auto"/>
              <w:jc w:val="both"/>
              <w:rPr>
                <w:rFonts w:ascii="Times New Roman" w:hAnsi="Times New Roman"/>
                <w:sz w:val="24"/>
                <w:szCs w:val="24"/>
              </w:rPr>
            </w:pPr>
            <w:r w:rsidRPr="002C296E">
              <w:rPr>
                <w:rFonts w:ascii="Times New Roman" w:hAnsi="Times New Roman"/>
                <w:sz w:val="24"/>
                <w:szCs w:val="24"/>
              </w:rPr>
              <w:t>8.4.</w:t>
            </w:r>
            <w:r w:rsidR="009C5E48" w:rsidRPr="002C296E">
              <w:rPr>
                <w:rFonts w:ascii="Times New Roman" w:hAnsi="Times New Roman"/>
                <w:sz w:val="24"/>
                <w:szCs w:val="24"/>
              </w:rPr>
              <w:t>4</w:t>
            </w:r>
            <w:r w:rsidRPr="002C296E">
              <w:rPr>
                <w:rFonts w:ascii="Times New Roman" w:hAnsi="Times New Roman"/>
                <w:sz w:val="24"/>
                <w:szCs w:val="24"/>
              </w:rPr>
              <w:t xml:space="preserve">. </w:t>
            </w:r>
            <w:r w:rsidR="009C5E48" w:rsidRPr="002C296E">
              <w:rPr>
                <w:rFonts w:ascii="Times New Roman" w:hAnsi="Times New Roman"/>
                <w:sz w:val="24"/>
                <w:szCs w:val="24"/>
              </w:rPr>
              <w:t>I</w:t>
            </w:r>
            <w:r w:rsidRPr="002C296E">
              <w:rPr>
                <w:rFonts w:ascii="Times New Roman" w:hAnsi="Times New Roman"/>
                <w:sz w:val="24"/>
                <w:szCs w:val="24"/>
              </w:rPr>
              <w:t>nicijuoti bendradarbia</w:t>
            </w:r>
            <w:r w:rsidR="009C5E48" w:rsidRPr="002C296E">
              <w:rPr>
                <w:rFonts w:ascii="Times New Roman" w:hAnsi="Times New Roman"/>
                <w:sz w:val="24"/>
                <w:szCs w:val="24"/>
              </w:rPr>
              <w:t>-</w:t>
            </w:r>
            <w:r w:rsidRPr="002C296E">
              <w:rPr>
                <w:rFonts w:ascii="Times New Roman" w:hAnsi="Times New Roman"/>
                <w:sz w:val="24"/>
                <w:szCs w:val="24"/>
              </w:rPr>
              <w:t>vimą su sporto ugdymo įstaigomis.</w:t>
            </w:r>
          </w:p>
        </w:tc>
        <w:tc>
          <w:tcPr>
            <w:tcW w:w="2205" w:type="pct"/>
          </w:tcPr>
          <w:p w14:paraId="55984F68" w14:textId="5322CD8D" w:rsidR="00A94748" w:rsidRPr="002C296E" w:rsidRDefault="00903D2C" w:rsidP="00A94748">
            <w:pPr>
              <w:spacing w:after="0" w:line="240" w:lineRule="auto"/>
              <w:jc w:val="both"/>
              <w:rPr>
                <w:rFonts w:ascii="Times New Roman" w:hAnsi="Times New Roman"/>
                <w:sz w:val="24"/>
                <w:szCs w:val="24"/>
              </w:rPr>
            </w:pPr>
            <w:r w:rsidRPr="002C296E">
              <w:rPr>
                <w:rFonts w:ascii="Times New Roman" w:hAnsi="Times New Roman"/>
                <w:sz w:val="24"/>
                <w:szCs w:val="24"/>
              </w:rPr>
              <w:t>8.4.4.</w:t>
            </w:r>
            <w:r w:rsidR="00A94748" w:rsidRPr="002C296E">
              <w:rPr>
                <w:rFonts w:ascii="Times New Roman" w:hAnsi="Times New Roman"/>
                <w:sz w:val="24"/>
                <w:szCs w:val="24"/>
              </w:rPr>
              <w:t xml:space="preserve">1. Pasirašyta </w:t>
            </w:r>
            <w:r w:rsidR="00CA3670" w:rsidRPr="002C296E">
              <w:rPr>
                <w:rFonts w:ascii="Times New Roman" w:hAnsi="Times New Roman"/>
                <w:sz w:val="24"/>
                <w:szCs w:val="24"/>
              </w:rPr>
              <w:t>ne mažiau kaip</w:t>
            </w:r>
            <w:r w:rsidR="00A94748" w:rsidRPr="002C296E">
              <w:rPr>
                <w:rFonts w:ascii="Times New Roman" w:hAnsi="Times New Roman"/>
                <w:sz w:val="24"/>
                <w:szCs w:val="24"/>
              </w:rPr>
              <w:t xml:space="preserve"> 1 bendradarbiavimo sutartis mokykloje su sporto įstaiga.</w:t>
            </w:r>
          </w:p>
          <w:p w14:paraId="33EC758D" w14:textId="29BB8245" w:rsidR="00A94748" w:rsidRPr="002C296E" w:rsidRDefault="00903D2C" w:rsidP="00A94748">
            <w:pPr>
              <w:spacing w:after="0" w:line="240" w:lineRule="auto"/>
              <w:jc w:val="both"/>
              <w:rPr>
                <w:rFonts w:ascii="Times New Roman" w:hAnsi="Times New Roman"/>
                <w:sz w:val="24"/>
                <w:szCs w:val="24"/>
              </w:rPr>
            </w:pPr>
            <w:r w:rsidRPr="002C296E">
              <w:rPr>
                <w:rFonts w:ascii="Times New Roman" w:hAnsi="Times New Roman"/>
                <w:sz w:val="24"/>
                <w:szCs w:val="24"/>
              </w:rPr>
              <w:t>8.4.4.</w:t>
            </w:r>
            <w:r w:rsidR="00A94748" w:rsidRPr="002C296E">
              <w:rPr>
                <w:rFonts w:ascii="Times New Roman" w:hAnsi="Times New Roman"/>
                <w:sz w:val="24"/>
                <w:szCs w:val="24"/>
              </w:rPr>
              <w:t xml:space="preserve">2. Pasirašyta </w:t>
            </w:r>
            <w:r w:rsidR="00CA3670" w:rsidRPr="002C296E">
              <w:rPr>
                <w:rFonts w:ascii="Times New Roman" w:hAnsi="Times New Roman"/>
                <w:sz w:val="24"/>
                <w:szCs w:val="24"/>
              </w:rPr>
              <w:t>ne mažiau kaip 1</w:t>
            </w:r>
            <w:r w:rsidR="00A94748" w:rsidRPr="002C296E">
              <w:rPr>
                <w:rFonts w:ascii="Times New Roman" w:hAnsi="Times New Roman"/>
                <w:sz w:val="24"/>
                <w:szCs w:val="24"/>
              </w:rPr>
              <w:t xml:space="preserve"> bendradarbiavimo sutartis IUS su sporto įstaiga.</w:t>
            </w:r>
          </w:p>
          <w:p w14:paraId="2D9FFA43" w14:textId="318FE0F8" w:rsidR="00A94748" w:rsidRPr="002C296E" w:rsidRDefault="00903D2C" w:rsidP="009336A3">
            <w:pPr>
              <w:spacing w:after="0" w:line="240" w:lineRule="auto"/>
              <w:jc w:val="both"/>
              <w:rPr>
                <w:rFonts w:ascii="Times New Roman" w:hAnsi="Times New Roman"/>
                <w:sz w:val="24"/>
                <w:szCs w:val="24"/>
              </w:rPr>
            </w:pPr>
            <w:r w:rsidRPr="002C296E">
              <w:rPr>
                <w:rFonts w:ascii="Times New Roman" w:hAnsi="Times New Roman"/>
                <w:sz w:val="24"/>
                <w:szCs w:val="24"/>
              </w:rPr>
              <w:t>8.4.4.</w:t>
            </w:r>
            <w:r w:rsidR="00A94748" w:rsidRPr="002C296E">
              <w:rPr>
                <w:rFonts w:ascii="Times New Roman" w:hAnsi="Times New Roman"/>
                <w:sz w:val="24"/>
                <w:szCs w:val="24"/>
              </w:rPr>
              <w:t>3. S</w:t>
            </w:r>
            <w:r w:rsidR="009336A3" w:rsidRPr="002C296E">
              <w:rPr>
                <w:rFonts w:ascii="Times New Roman" w:hAnsi="Times New Roman"/>
                <w:sz w:val="24"/>
                <w:szCs w:val="24"/>
              </w:rPr>
              <w:t>uorganizuotas ne mažiau kaip 1 bendras renginys</w:t>
            </w:r>
            <w:r w:rsidR="00A94748" w:rsidRPr="002C296E">
              <w:rPr>
                <w:rFonts w:ascii="Times New Roman" w:hAnsi="Times New Roman"/>
                <w:sz w:val="24"/>
                <w:szCs w:val="24"/>
              </w:rPr>
              <w:t>.</w:t>
            </w:r>
          </w:p>
        </w:tc>
      </w:tr>
      <w:tr w:rsidR="00A94748" w:rsidRPr="002C296E" w14:paraId="031967F9" w14:textId="77777777" w:rsidTr="00C62786">
        <w:tc>
          <w:tcPr>
            <w:tcW w:w="1027" w:type="pct"/>
            <w:vMerge/>
          </w:tcPr>
          <w:p w14:paraId="7347A08D" w14:textId="77777777" w:rsidR="00A94748" w:rsidRPr="002C296E" w:rsidRDefault="00A94748" w:rsidP="00A94748">
            <w:pPr>
              <w:tabs>
                <w:tab w:val="left" w:pos="613"/>
                <w:tab w:val="center" w:pos="1094"/>
              </w:tabs>
              <w:spacing w:after="0" w:line="240" w:lineRule="auto"/>
              <w:jc w:val="center"/>
              <w:rPr>
                <w:rFonts w:ascii="Times New Roman" w:hAnsi="Times New Roman"/>
                <w:sz w:val="24"/>
                <w:szCs w:val="24"/>
              </w:rPr>
            </w:pPr>
          </w:p>
        </w:tc>
        <w:tc>
          <w:tcPr>
            <w:tcW w:w="1768" w:type="pct"/>
          </w:tcPr>
          <w:p w14:paraId="1DE73AE9" w14:textId="522943BB" w:rsidR="00A94748" w:rsidRPr="002C296E" w:rsidRDefault="00A564CC" w:rsidP="00A564CC">
            <w:pPr>
              <w:spacing w:after="0" w:line="240" w:lineRule="auto"/>
              <w:jc w:val="both"/>
              <w:rPr>
                <w:rFonts w:ascii="Times New Roman" w:hAnsi="Times New Roman"/>
                <w:sz w:val="24"/>
                <w:szCs w:val="24"/>
              </w:rPr>
            </w:pPr>
            <w:r w:rsidRPr="002C296E">
              <w:rPr>
                <w:rFonts w:ascii="Times New Roman" w:hAnsi="Times New Roman"/>
                <w:sz w:val="24"/>
                <w:szCs w:val="24"/>
              </w:rPr>
              <w:t xml:space="preserve">8.4.5. </w:t>
            </w:r>
            <w:r w:rsidR="00847CC4" w:rsidRPr="002C296E">
              <w:rPr>
                <w:rFonts w:ascii="Times New Roman" w:hAnsi="Times New Roman"/>
                <w:sz w:val="24"/>
                <w:szCs w:val="24"/>
              </w:rPr>
              <w:t xml:space="preserve">Vykdyti ir užtikrinti sveiką gyvenseną </w:t>
            </w:r>
            <w:r w:rsidR="00A94748" w:rsidRPr="002C296E">
              <w:rPr>
                <w:rFonts w:ascii="Times New Roman" w:hAnsi="Times New Roman"/>
                <w:sz w:val="24"/>
                <w:szCs w:val="24"/>
              </w:rPr>
              <w:t>išnaudojant mokyklos edukacines erdves</w:t>
            </w:r>
            <w:r w:rsidR="00847CC4" w:rsidRPr="002C296E">
              <w:rPr>
                <w:rFonts w:ascii="Times New Roman" w:hAnsi="Times New Roman"/>
                <w:sz w:val="24"/>
                <w:szCs w:val="24"/>
              </w:rPr>
              <w:t>,</w:t>
            </w:r>
            <w:r w:rsidR="00A94748" w:rsidRPr="002C296E">
              <w:rPr>
                <w:rFonts w:ascii="Times New Roman" w:hAnsi="Times New Roman"/>
                <w:sz w:val="24"/>
                <w:szCs w:val="24"/>
              </w:rPr>
              <w:t xml:space="preserve"> organizuojant valandėlių ciklus.</w:t>
            </w:r>
          </w:p>
        </w:tc>
        <w:tc>
          <w:tcPr>
            <w:tcW w:w="2205" w:type="pct"/>
          </w:tcPr>
          <w:p w14:paraId="09EEF629" w14:textId="04979C8D" w:rsidR="00A94748"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8.4.5.</w:t>
            </w:r>
            <w:r w:rsidR="00A94748" w:rsidRPr="002C296E">
              <w:rPr>
                <w:rFonts w:ascii="Times New Roman" w:hAnsi="Times New Roman"/>
                <w:sz w:val="24"/>
                <w:szCs w:val="24"/>
              </w:rPr>
              <w:t xml:space="preserve">1. </w:t>
            </w:r>
            <w:r w:rsidR="00063AFC" w:rsidRPr="002C296E">
              <w:rPr>
                <w:rFonts w:ascii="Times New Roman" w:hAnsi="Times New Roman"/>
                <w:sz w:val="24"/>
                <w:szCs w:val="24"/>
              </w:rPr>
              <w:t>N</w:t>
            </w:r>
            <w:r w:rsidR="00A94748" w:rsidRPr="002C296E">
              <w:rPr>
                <w:rFonts w:ascii="Times New Roman" w:hAnsi="Times New Roman"/>
                <w:sz w:val="24"/>
                <w:szCs w:val="24"/>
              </w:rPr>
              <w:t>e mažiau kaip 90 proc. mokinių įsitrauks į sportinę veiklą</w:t>
            </w:r>
            <w:r w:rsidR="00063AFC" w:rsidRPr="002C296E">
              <w:rPr>
                <w:rFonts w:ascii="Times New Roman" w:hAnsi="Times New Roman"/>
                <w:sz w:val="24"/>
                <w:szCs w:val="24"/>
              </w:rPr>
              <w:t>.</w:t>
            </w:r>
          </w:p>
          <w:p w14:paraId="53A25354" w14:textId="13F9D26D" w:rsidR="00A94748"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8.4.5.</w:t>
            </w:r>
            <w:r w:rsidR="00A94748" w:rsidRPr="002C296E">
              <w:rPr>
                <w:rFonts w:ascii="Times New Roman" w:hAnsi="Times New Roman"/>
                <w:sz w:val="24"/>
                <w:szCs w:val="24"/>
              </w:rPr>
              <w:t xml:space="preserve">2. Sukurta </w:t>
            </w:r>
            <w:r w:rsidR="009336A3" w:rsidRPr="002C296E">
              <w:rPr>
                <w:rFonts w:ascii="Times New Roman" w:hAnsi="Times New Roman"/>
                <w:sz w:val="24"/>
                <w:szCs w:val="24"/>
              </w:rPr>
              <w:t xml:space="preserve">ne mažiau kaip </w:t>
            </w:r>
            <w:r w:rsidR="00A94748" w:rsidRPr="002C296E">
              <w:rPr>
                <w:rFonts w:ascii="Times New Roman" w:hAnsi="Times New Roman"/>
                <w:sz w:val="24"/>
                <w:szCs w:val="24"/>
              </w:rPr>
              <w:t>1 edukacinė erdvė sveikos gyvensenos ugdymuisi.</w:t>
            </w:r>
          </w:p>
          <w:p w14:paraId="4ACBAF85" w14:textId="745550A5" w:rsidR="00CA3670"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8.4.5.</w:t>
            </w:r>
            <w:r w:rsidR="00CA3670" w:rsidRPr="002C296E">
              <w:rPr>
                <w:rFonts w:ascii="Times New Roman" w:hAnsi="Times New Roman"/>
                <w:sz w:val="24"/>
                <w:szCs w:val="24"/>
              </w:rPr>
              <w:t>3.</w:t>
            </w:r>
            <w:r w:rsidR="009F2A76" w:rsidRPr="002C296E">
              <w:rPr>
                <w:rFonts w:ascii="Times New Roman" w:hAnsi="Times New Roman"/>
                <w:sz w:val="24"/>
                <w:szCs w:val="24"/>
              </w:rPr>
              <w:t xml:space="preserve"> Vykdomas t</w:t>
            </w:r>
            <w:r w:rsidR="00CA3670" w:rsidRPr="002C296E">
              <w:rPr>
                <w:rFonts w:ascii="Times New Roman" w:hAnsi="Times New Roman"/>
                <w:sz w:val="24"/>
                <w:szCs w:val="24"/>
              </w:rPr>
              <w:t>ausojančių valgiaraščių rengimas.</w:t>
            </w:r>
          </w:p>
        </w:tc>
      </w:tr>
      <w:tr w:rsidR="00A94748" w:rsidRPr="002C296E" w14:paraId="0A1C899D" w14:textId="77777777" w:rsidTr="00C62786">
        <w:tc>
          <w:tcPr>
            <w:tcW w:w="1027" w:type="pct"/>
            <w:vMerge w:val="restart"/>
          </w:tcPr>
          <w:p w14:paraId="00B66918" w14:textId="3838C4FB" w:rsidR="00A94748"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8</w:t>
            </w:r>
            <w:r w:rsidR="00A94748" w:rsidRPr="002C296E">
              <w:rPr>
                <w:rFonts w:ascii="Times New Roman" w:hAnsi="Times New Roman"/>
                <w:sz w:val="24"/>
                <w:szCs w:val="24"/>
              </w:rPr>
              <w:t>.5. Tenkinti bendruomenės saviraiškos poreikius ir tobulinti profesines kompetencijas</w:t>
            </w:r>
          </w:p>
          <w:p w14:paraId="70EA6295" w14:textId="77777777" w:rsidR="00A94748" w:rsidRPr="002C296E" w:rsidRDefault="00A94748" w:rsidP="00A94748">
            <w:pPr>
              <w:spacing w:after="0" w:line="240" w:lineRule="auto"/>
              <w:jc w:val="both"/>
              <w:rPr>
                <w:rFonts w:ascii="Times New Roman" w:hAnsi="Times New Roman"/>
                <w:i/>
                <w:sz w:val="24"/>
                <w:szCs w:val="24"/>
              </w:rPr>
            </w:pPr>
            <w:r w:rsidRPr="002C296E">
              <w:rPr>
                <w:rFonts w:ascii="Times New Roman" w:hAnsi="Times New Roman"/>
                <w:sz w:val="24"/>
                <w:szCs w:val="24"/>
              </w:rPr>
              <w:t>(</w:t>
            </w:r>
            <w:r w:rsidRPr="002C296E">
              <w:rPr>
                <w:rFonts w:ascii="Times New Roman" w:hAnsi="Times New Roman"/>
                <w:i/>
                <w:sz w:val="24"/>
                <w:szCs w:val="24"/>
              </w:rPr>
              <w:t>veiklos sritis – lyderystė ir vadyba).</w:t>
            </w:r>
          </w:p>
        </w:tc>
        <w:tc>
          <w:tcPr>
            <w:tcW w:w="1768" w:type="pct"/>
          </w:tcPr>
          <w:p w14:paraId="6AD4ED0D" w14:textId="475D7D54" w:rsidR="00A94748" w:rsidRPr="002C296E" w:rsidRDefault="00CA3670" w:rsidP="00A94748">
            <w:pPr>
              <w:spacing w:after="0" w:line="240" w:lineRule="auto"/>
              <w:jc w:val="both"/>
              <w:rPr>
                <w:rFonts w:ascii="Times New Roman" w:hAnsi="Times New Roman"/>
                <w:sz w:val="24"/>
                <w:szCs w:val="24"/>
              </w:rPr>
            </w:pPr>
            <w:r w:rsidRPr="002C296E">
              <w:rPr>
                <w:rFonts w:ascii="Times New Roman" w:hAnsi="Times New Roman"/>
                <w:sz w:val="24"/>
                <w:szCs w:val="24"/>
              </w:rPr>
              <w:t>8.</w:t>
            </w:r>
            <w:r w:rsidR="00A564CC" w:rsidRPr="002C296E">
              <w:rPr>
                <w:rFonts w:ascii="Times New Roman" w:hAnsi="Times New Roman"/>
                <w:sz w:val="24"/>
                <w:szCs w:val="24"/>
              </w:rPr>
              <w:t>5</w:t>
            </w:r>
            <w:r w:rsidRPr="002C296E">
              <w:rPr>
                <w:rFonts w:ascii="Times New Roman" w:hAnsi="Times New Roman"/>
                <w:sz w:val="24"/>
                <w:szCs w:val="24"/>
              </w:rPr>
              <w:t>.</w:t>
            </w:r>
            <w:r w:rsidR="00A564CC" w:rsidRPr="002C296E">
              <w:rPr>
                <w:rFonts w:ascii="Times New Roman" w:hAnsi="Times New Roman"/>
                <w:sz w:val="24"/>
                <w:szCs w:val="24"/>
              </w:rPr>
              <w:t xml:space="preserve">1. </w:t>
            </w:r>
            <w:r w:rsidR="00A94748" w:rsidRPr="002C296E">
              <w:rPr>
                <w:rFonts w:ascii="Times New Roman" w:hAnsi="Times New Roman"/>
                <w:sz w:val="24"/>
                <w:szCs w:val="24"/>
              </w:rPr>
              <w:t>Diegti ir įgyvendinti kokybės valdymo modelį</w:t>
            </w:r>
            <w:r w:rsidR="00063AFC" w:rsidRPr="002C296E">
              <w:rPr>
                <w:rFonts w:ascii="Times New Roman" w:hAnsi="Times New Roman"/>
                <w:sz w:val="24"/>
                <w:szCs w:val="24"/>
              </w:rPr>
              <w:t>.</w:t>
            </w:r>
          </w:p>
        </w:tc>
        <w:tc>
          <w:tcPr>
            <w:tcW w:w="2205" w:type="pct"/>
          </w:tcPr>
          <w:p w14:paraId="0596ED5C" w14:textId="4F31FA09" w:rsidR="00A94748"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8.5.1.</w:t>
            </w:r>
            <w:r w:rsidR="00CA3670" w:rsidRPr="002C296E">
              <w:rPr>
                <w:rFonts w:ascii="Times New Roman" w:hAnsi="Times New Roman"/>
                <w:sz w:val="24"/>
                <w:szCs w:val="24"/>
              </w:rPr>
              <w:t xml:space="preserve">1. </w:t>
            </w:r>
            <w:r w:rsidR="00A94748" w:rsidRPr="002C296E">
              <w:rPr>
                <w:rFonts w:ascii="Times New Roman" w:hAnsi="Times New Roman"/>
                <w:sz w:val="24"/>
                <w:szCs w:val="24"/>
              </w:rPr>
              <w:t xml:space="preserve">Įdiegtas </w:t>
            </w:r>
            <w:r w:rsidR="00CA3670" w:rsidRPr="002C296E">
              <w:rPr>
                <w:rFonts w:ascii="Times New Roman" w:hAnsi="Times New Roman"/>
                <w:sz w:val="24"/>
                <w:szCs w:val="24"/>
              </w:rPr>
              <w:t xml:space="preserve">ir įgyvendinamas kokybės valdymo </w:t>
            </w:r>
            <w:r w:rsidR="00A94748" w:rsidRPr="002C296E">
              <w:rPr>
                <w:rFonts w:ascii="Times New Roman" w:hAnsi="Times New Roman"/>
                <w:sz w:val="24"/>
                <w:szCs w:val="24"/>
              </w:rPr>
              <w:t>modelis</w:t>
            </w:r>
            <w:r w:rsidR="00CA3670" w:rsidRPr="002C296E">
              <w:rPr>
                <w:rFonts w:ascii="Times New Roman" w:hAnsi="Times New Roman"/>
                <w:sz w:val="24"/>
                <w:szCs w:val="24"/>
              </w:rPr>
              <w:t>.</w:t>
            </w:r>
          </w:p>
        </w:tc>
      </w:tr>
      <w:tr w:rsidR="00A94748" w:rsidRPr="002C296E" w14:paraId="77A37AB9" w14:textId="77777777" w:rsidTr="00C62786">
        <w:tc>
          <w:tcPr>
            <w:tcW w:w="1027" w:type="pct"/>
            <w:vMerge/>
          </w:tcPr>
          <w:p w14:paraId="6EE76856" w14:textId="77777777" w:rsidR="00A94748" w:rsidRPr="002C296E" w:rsidRDefault="00A94748" w:rsidP="00A94748">
            <w:pPr>
              <w:spacing w:after="0" w:line="240" w:lineRule="auto"/>
              <w:jc w:val="both"/>
              <w:rPr>
                <w:rFonts w:ascii="Times New Roman" w:hAnsi="Times New Roman"/>
                <w:sz w:val="24"/>
                <w:szCs w:val="24"/>
              </w:rPr>
            </w:pPr>
          </w:p>
        </w:tc>
        <w:tc>
          <w:tcPr>
            <w:tcW w:w="1768" w:type="pct"/>
          </w:tcPr>
          <w:p w14:paraId="3E9A9F62" w14:textId="689DCA84" w:rsidR="00A94748" w:rsidRPr="002C296E" w:rsidRDefault="00CA3670" w:rsidP="00A564CC">
            <w:pPr>
              <w:spacing w:after="0" w:line="240" w:lineRule="auto"/>
              <w:jc w:val="both"/>
              <w:rPr>
                <w:rFonts w:ascii="Times New Roman" w:hAnsi="Times New Roman"/>
                <w:sz w:val="24"/>
                <w:szCs w:val="24"/>
              </w:rPr>
            </w:pPr>
            <w:r w:rsidRPr="002C296E">
              <w:rPr>
                <w:rFonts w:ascii="Times New Roman" w:hAnsi="Times New Roman"/>
                <w:sz w:val="24"/>
                <w:szCs w:val="24"/>
              </w:rPr>
              <w:t>8</w:t>
            </w:r>
            <w:r w:rsidR="00A564CC" w:rsidRPr="002C296E">
              <w:rPr>
                <w:rFonts w:ascii="Times New Roman" w:hAnsi="Times New Roman"/>
                <w:sz w:val="24"/>
                <w:szCs w:val="24"/>
              </w:rPr>
              <w:t>.5.2</w:t>
            </w:r>
            <w:r w:rsidRPr="002C296E">
              <w:rPr>
                <w:rFonts w:ascii="Times New Roman" w:hAnsi="Times New Roman"/>
                <w:sz w:val="24"/>
                <w:szCs w:val="24"/>
              </w:rPr>
              <w:t xml:space="preserve">. </w:t>
            </w:r>
            <w:r w:rsidR="00A94748" w:rsidRPr="002C296E">
              <w:rPr>
                <w:rFonts w:ascii="Times New Roman" w:hAnsi="Times New Roman"/>
                <w:sz w:val="24"/>
                <w:szCs w:val="24"/>
              </w:rPr>
              <w:t xml:space="preserve">Nuosekliai </w:t>
            </w:r>
            <w:r w:rsidRPr="002C296E">
              <w:rPr>
                <w:rFonts w:ascii="Times New Roman" w:hAnsi="Times New Roman"/>
                <w:sz w:val="24"/>
                <w:szCs w:val="24"/>
              </w:rPr>
              <w:t>vykdyti</w:t>
            </w:r>
            <w:r w:rsidR="00A94748" w:rsidRPr="002C296E">
              <w:rPr>
                <w:rFonts w:ascii="Times New Roman" w:hAnsi="Times New Roman"/>
                <w:sz w:val="24"/>
                <w:szCs w:val="24"/>
              </w:rPr>
              <w:t xml:space="preserve"> kvalifikacijos kėlimo </w:t>
            </w:r>
            <w:r w:rsidRPr="002C296E">
              <w:rPr>
                <w:rFonts w:ascii="Times New Roman" w:hAnsi="Times New Roman"/>
                <w:sz w:val="24"/>
                <w:szCs w:val="24"/>
              </w:rPr>
              <w:t>planą</w:t>
            </w:r>
            <w:r w:rsidR="00063AFC" w:rsidRPr="002C296E">
              <w:rPr>
                <w:rFonts w:ascii="Times New Roman" w:hAnsi="Times New Roman"/>
                <w:sz w:val="24"/>
                <w:szCs w:val="24"/>
              </w:rPr>
              <w:t>.</w:t>
            </w:r>
          </w:p>
        </w:tc>
        <w:tc>
          <w:tcPr>
            <w:tcW w:w="2205" w:type="pct"/>
          </w:tcPr>
          <w:p w14:paraId="2991BFEF" w14:textId="74AB9A15" w:rsidR="00A94748"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 xml:space="preserve">8.5.2.1. </w:t>
            </w:r>
            <w:r w:rsidR="00A94748" w:rsidRPr="002C296E">
              <w:rPr>
                <w:rFonts w:ascii="Times New Roman" w:hAnsi="Times New Roman"/>
                <w:sz w:val="24"/>
                <w:szCs w:val="24"/>
              </w:rPr>
              <w:t>Ne mažiau kaip 4 pedagogai įgis aukštesnę kvalifikacinę kategoriją.</w:t>
            </w:r>
          </w:p>
          <w:p w14:paraId="107469F5" w14:textId="0902C086" w:rsidR="00CA3670"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 xml:space="preserve">8.5.2.2. </w:t>
            </w:r>
            <w:r w:rsidR="00CA3670" w:rsidRPr="002C296E">
              <w:rPr>
                <w:rFonts w:ascii="Times New Roman" w:hAnsi="Times New Roman"/>
                <w:sz w:val="24"/>
                <w:szCs w:val="24"/>
              </w:rPr>
              <w:t>Ne mažiau kaip 90 proc. mokytojų dalyvaus seminaruose arba patys ves mokymus.</w:t>
            </w:r>
          </w:p>
          <w:p w14:paraId="3080134B" w14:textId="2E0D1E48" w:rsidR="003740F3"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 xml:space="preserve">8.5.2.3. </w:t>
            </w:r>
            <w:r w:rsidR="003740F3" w:rsidRPr="002C296E">
              <w:rPr>
                <w:rFonts w:ascii="Times New Roman" w:hAnsi="Times New Roman"/>
                <w:sz w:val="24"/>
                <w:szCs w:val="24"/>
              </w:rPr>
              <w:t>Ne mažiau 60 proc. dalyvaus skaitmeninio turinio ir kt. IKT valdymo mokymuose.</w:t>
            </w:r>
          </w:p>
          <w:p w14:paraId="4CE13B0F" w14:textId="2AAB7DF9" w:rsidR="003740F3" w:rsidRPr="002C296E" w:rsidRDefault="00A564CC" w:rsidP="00063AFC">
            <w:pPr>
              <w:spacing w:after="0" w:line="240" w:lineRule="auto"/>
              <w:jc w:val="both"/>
              <w:rPr>
                <w:rFonts w:ascii="Times New Roman" w:hAnsi="Times New Roman"/>
                <w:sz w:val="24"/>
                <w:szCs w:val="24"/>
              </w:rPr>
            </w:pPr>
            <w:r w:rsidRPr="002C296E">
              <w:rPr>
                <w:rFonts w:ascii="Times New Roman" w:hAnsi="Times New Roman"/>
                <w:sz w:val="24"/>
                <w:szCs w:val="24"/>
              </w:rPr>
              <w:t xml:space="preserve">8.5.2.4. </w:t>
            </w:r>
            <w:r w:rsidR="00063AFC" w:rsidRPr="002C296E">
              <w:rPr>
                <w:rFonts w:ascii="Times New Roman" w:hAnsi="Times New Roman"/>
                <w:sz w:val="24"/>
                <w:szCs w:val="24"/>
              </w:rPr>
              <w:t>N</w:t>
            </w:r>
            <w:r w:rsidR="003740F3" w:rsidRPr="002C296E">
              <w:rPr>
                <w:rFonts w:ascii="Times New Roman" w:hAnsi="Times New Roman"/>
                <w:sz w:val="24"/>
                <w:szCs w:val="24"/>
              </w:rPr>
              <w:t>e mažiau kaip 60 proc. mokytojų padėjėjų kel</w:t>
            </w:r>
            <w:r w:rsidR="009336A3" w:rsidRPr="002C296E">
              <w:rPr>
                <w:rFonts w:ascii="Times New Roman" w:hAnsi="Times New Roman"/>
                <w:sz w:val="24"/>
                <w:szCs w:val="24"/>
              </w:rPr>
              <w:t xml:space="preserve">s </w:t>
            </w:r>
            <w:r w:rsidR="003740F3" w:rsidRPr="002C296E">
              <w:rPr>
                <w:rFonts w:ascii="Times New Roman" w:hAnsi="Times New Roman"/>
                <w:sz w:val="24"/>
                <w:szCs w:val="24"/>
              </w:rPr>
              <w:t>profesines kompetencijas.</w:t>
            </w:r>
          </w:p>
        </w:tc>
      </w:tr>
      <w:tr w:rsidR="003740F3" w:rsidRPr="002C296E" w14:paraId="70BEBAE6" w14:textId="77777777" w:rsidTr="00C62786">
        <w:tc>
          <w:tcPr>
            <w:tcW w:w="1027" w:type="pct"/>
            <w:vMerge/>
          </w:tcPr>
          <w:p w14:paraId="18E22821" w14:textId="77777777" w:rsidR="003740F3" w:rsidRPr="002C296E" w:rsidRDefault="003740F3" w:rsidP="00A94748">
            <w:pPr>
              <w:spacing w:after="0" w:line="240" w:lineRule="auto"/>
              <w:jc w:val="both"/>
              <w:rPr>
                <w:rFonts w:ascii="Times New Roman" w:hAnsi="Times New Roman"/>
                <w:sz w:val="24"/>
                <w:szCs w:val="24"/>
              </w:rPr>
            </w:pPr>
          </w:p>
        </w:tc>
        <w:tc>
          <w:tcPr>
            <w:tcW w:w="1768" w:type="pct"/>
          </w:tcPr>
          <w:p w14:paraId="372A2A51" w14:textId="1A087CD3" w:rsidR="003740F3" w:rsidRPr="002C296E" w:rsidRDefault="00A564CC" w:rsidP="00A564CC">
            <w:pPr>
              <w:spacing w:after="0" w:line="240" w:lineRule="auto"/>
              <w:jc w:val="both"/>
              <w:rPr>
                <w:rFonts w:ascii="Times New Roman" w:hAnsi="Times New Roman"/>
                <w:sz w:val="24"/>
                <w:szCs w:val="24"/>
              </w:rPr>
            </w:pPr>
            <w:r w:rsidRPr="002C296E">
              <w:rPr>
                <w:rFonts w:ascii="Times New Roman" w:hAnsi="Times New Roman"/>
                <w:sz w:val="24"/>
                <w:szCs w:val="24"/>
              </w:rPr>
              <w:t xml:space="preserve">8.5.3. </w:t>
            </w:r>
            <w:r w:rsidR="00847CC4" w:rsidRPr="002C296E">
              <w:rPr>
                <w:rFonts w:ascii="Times New Roman" w:hAnsi="Times New Roman"/>
                <w:sz w:val="24"/>
                <w:szCs w:val="24"/>
              </w:rPr>
              <w:t xml:space="preserve">Stiprinti </w:t>
            </w:r>
            <w:r w:rsidR="003740F3" w:rsidRPr="002C296E">
              <w:rPr>
                <w:rFonts w:ascii="Times New Roman" w:hAnsi="Times New Roman"/>
                <w:sz w:val="24"/>
                <w:szCs w:val="24"/>
              </w:rPr>
              <w:t xml:space="preserve">mokytojų </w:t>
            </w:r>
            <w:r w:rsidR="00BF29A9" w:rsidRPr="002C296E">
              <w:rPr>
                <w:rFonts w:ascii="Times New Roman" w:hAnsi="Times New Roman"/>
                <w:sz w:val="24"/>
                <w:szCs w:val="24"/>
              </w:rPr>
              <w:t xml:space="preserve">bendradarbiavimą </w:t>
            </w:r>
            <w:r w:rsidR="003740F3" w:rsidRPr="002C296E">
              <w:rPr>
                <w:rFonts w:ascii="Times New Roman" w:hAnsi="Times New Roman"/>
                <w:sz w:val="24"/>
                <w:szCs w:val="24"/>
              </w:rPr>
              <w:t>tarpdalykini</w:t>
            </w:r>
            <w:r w:rsidR="00BF29A9" w:rsidRPr="002C296E">
              <w:rPr>
                <w:rFonts w:ascii="Times New Roman" w:hAnsi="Times New Roman"/>
                <w:sz w:val="24"/>
                <w:szCs w:val="24"/>
              </w:rPr>
              <w:t>ame lygyje</w:t>
            </w:r>
            <w:r w:rsidR="003740F3" w:rsidRPr="002C296E">
              <w:rPr>
                <w:rFonts w:ascii="Times New Roman" w:hAnsi="Times New Roman"/>
                <w:sz w:val="24"/>
                <w:szCs w:val="24"/>
              </w:rPr>
              <w:t>.</w:t>
            </w:r>
          </w:p>
        </w:tc>
        <w:tc>
          <w:tcPr>
            <w:tcW w:w="2205" w:type="pct"/>
          </w:tcPr>
          <w:p w14:paraId="3B30E723" w14:textId="369F3ADF" w:rsidR="003740F3"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 xml:space="preserve">8.5.3.1. </w:t>
            </w:r>
            <w:r w:rsidR="003740F3" w:rsidRPr="002C296E">
              <w:rPr>
                <w:rFonts w:ascii="Times New Roman" w:hAnsi="Times New Roman"/>
                <w:sz w:val="24"/>
                <w:szCs w:val="24"/>
              </w:rPr>
              <w:t xml:space="preserve">Ne mažiau </w:t>
            </w:r>
            <w:r w:rsidR="009336A3" w:rsidRPr="002C296E">
              <w:rPr>
                <w:rFonts w:ascii="Times New Roman" w:hAnsi="Times New Roman"/>
                <w:sz w:val="24"/>
                <w:szCs w:val="24"/>
              </w:rPr>
              <w:t>50 proc. mokytojų ves</w:t>
            </w:r>
            <w:r w:rsidR="003740F3" w:rsidRPr="002C296E">
              <w:rPr>
                <w:rFonts w:ascii="Times New Roman" w:hAnsi="Times New Roman"/>
                <w:sz w:val="24"/>
                <w:szCs w:val="24"/>
              </w:rPr>
              <w:t xml:space="preserve"> integruotas pamokas.</w:t>
            </w:r>
          </w:p>
          <w:p w14:paraId="67A64555" w14:textId="498D1B5E" w:rsidR="003740F3" w:rsidRPr="002C296E" w:rsidRDefault="00A564CC" w:rsidP="00A564CC">
            <w:pPr>
              <w:spacing w:after="0" w:line="240" w:lineRule="auto"/>
              <w:jc w:val="both"/>
              <w:rPr>
                <w:rFonts w:ascii="Times New Roman" w:hAnsi="Times New Roman"/>
                <w:sz w:val="24"/>
                <w:szCs w:val="24"/>
              </w:rPr>
            </w:pPr>
            <w:r w:rsidRPr="002C296E">
              <w:rPr>
                <w:rFonts w:ascii="Times New Roman" w:hAnsi="Times New Roman"/>
                <w:sz w:val="24"/>
                <w:szCs w:val="24"/>
              </w:rPr>
              <w:t xml:space="preserve">8.5.3.2. </w:t>
            </w:r>
            <w:r w:rsidR="003740F3" w:rsidRPr="002C296E">
              <w:rPr>
                <w:rFonts w:ascii="Times New Roman" w:hAnsi="Times New Roman"/>
                <w:sz w:val="24"/>
                <w:szCs w:val="24"/>
              </w:rPr>
              <w:t>Ne mažiau kaip 2 priemonės pristatomos dalijantis gerąja edukacine patirtimi miesto ir šalies mastu.</w:t>
            </w:r>
          </w:p>
        </w:tc>
      </w:tr>
      <w:tr w:rsidR="00A94748" w:rsidRPr="002C296E" w14:paraId="7251132A" w14:textId="77777777" w:rsidTr="00C62786">
        <w:tc>
          <w:tcPr>
            <w:tcW w:w="1027" w:type="pct"/>
            <w:vMerge/>
          </w:tcPr>
          <w:p w14:paraId="1EB8C648" w14:textId="5E200BA5" w:rsidR="00A94748" w:rsidRPr="002C296E" w:rsidRDefault="00A94748" w:rsidP="00A94748">
            <w:pPr>
              <w:tabs>
                <w:tab w:val="left" w:pos="613"/>
                <w:tab w:val="center" w:pos="1094"/>
              </w:tabs>
              <w:spacing w:after="0" w:line="240" w:lineRule="auto"/>
              <w:jc w:val="center"/>
              <w:rPr>
                <w:rFonts w:ascii="Times New Roman" w:hAnsi="Times New Roman"/>
                <w:sz w:val="24"/>
                <w:szCs w:val="24"/>
              </w:rPr>
            </w:pPr>
          </w:p>
        </w:tc>
        <w:tc>
          <w:tcPr>
            <w:tcW w:w="1768" w:type="pct"/>
          </w:tcPr>
          <w:p w14:paraId="319B7260" w14:textId="1E673829" w:rsidR="00A94748" w:rsidRPr="002C296E" w:rsidRDefault="00A564CC" w:rsidP="00A564CC">
            <w:pPr>
              <w:spacing w:after="0" w:line="240" w:lineRule="auto"/>
              <w:jc w:val="both"/>
              <w:rPr>
                <w:rFonts w:ascii="Times New Roman" w:hAnsi="Times New Roman"/>
                <w:sz w:val="24"/>
                <w:szCs w:val="24"/>
              </w:rPr>
            </w:pPr>
            <w:r w:rsidRPr="002C296E">
              <w:rPr>
                <w:rFonts w:ascii="Times New Roman" w:hAnsi="Times New Roman"/>
                <w:sz w:val="24"/>
                <w:szCs w:val="24"/>
              </w:rPr>
              <w:t xml:space="preserve">8.5.4. </w:t>
            </w:r>
            <w:r w:rsidR="00847CC4" w:rsidRPr="002C296E">
              <w:rPr>
                <w:rFonts w:ascii="Times New Roman" w:hAnsi="Times New Roman"/>
                <w:sz w:val="24"/>
                <w:szCs w:val="24"/>
              </w:rPr>
              <w:t>Iš dalies pritaikyti 4K modelį</w:t>
            </w:r>
            <w:r w:rsidR="00A94748" w:rsidRPr="002C296E">
              <w:rPr>
                <w:rFonts w:ascii="Times New Roman" w:hAnsi="Times New Roman"/>
                <w:sz w:val="24"/>
                <w:szCs w:val="24"/>
              </w:rPr>
              <w:t xml:space="preserve"> mokyklos neformaliojo švietimo veiklose.</w:t>
            </w:r>
          </w:p>
        </w:tc>
        <w:tc>
          <w:tcPr>
            <w:tcW w:w="2205" w:type="pct"/>
          </w:tcPr>
          <w:p w14:paraId="337FABE3" w14:textId="4C1FCBEE" w:rsidR="00A94748"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8.5.4.</w:t>
            </w:r>
            <w:r w:rsidR="00A94748" w:rsidRPr="002C296E">
              <w:rPr>
                <w:rFonts w:ascii="Times New Roman" w:hAnsi="Times New Roman"/>
                <w:sz w:val="24"/>
                <w:szCs w:val="24"/>
              </w:rPr>
              <w:t>1. Bus susipažinta su 4K modeliu</w:t>
            </w:r>
            <w:r w:rsidR="00063AFC" w:rsidRPr="002C296E">
              <w:rPr>
                <w:rFonts w:ascii="Times New Roman" w:hAnsi="Times New Roman"/>
                <w:sz w:val="24"/>
                <w:szCs w:val="24"/>
              </w:rPr>
              <w:t>.</w:t>
            </w:r>
          </w:p>
          <w:p w14:paraId="31A71804" w14:textId="1CA621CD" w:rsidR="00A94748" w:rsidRPr="002C296E" w:rsidRDefault="00A564CC" w:rsidP="00A94748">
            <w:pPr>
              <w:spacing w:after="0" w:line="240" w:lineRule="auto"/>
              <w:jc w:val="both"/>
              <w:rPr>
                <w:rFonts w:ascii="Times New Roman" w:hAnsi="Times New Roman"/>
                <w:sz w:val="24"/>
                <w:szCs w:val="24"/>
              </w:rPr>
            </w:pPr>
            <w:r w:rsidRPr="002C296E">
              <w:rPr>
                <w:rFonts w:ascii="Times New Roman" w:hAnsi="Times New Roman"/>
                <w:sz w:val="24"/>
                <w:szCs w:val="24"/>
              </w:rPr>
              <w:t>8.5.4.</w:t>
            </w:r>
            <w:r w:rsidR="00A94748" w:rsidRPr="002C296E">
              <w:rPr>
                <w:rFonts w:ascii="Times New Roman" w:hAnsi="Times New Roman"/>
                <w:sz w:val="24"/>
                <w:szCs w:val="24"/>
              </w:rPr>
              <w:t>2. 30 proc. pedagogų tobulins prof</w:t>
            </w:r>
            <w:r w:rsidR="003740F3" w:rsidRPr="002C296E">
              <w:rPr>
                <w:rFonts w:ascii="Times New Roman" w:hAnsi="Times New Roman"/>
                <w:sz w:val="24"/>
                <w:szCs w:val="24"/>
              </w:rPr>
              <w:t xml:space="preserve">esines </w:t>
            </w:r>
            <w:r w:rsidR="00A94748" w:rsidRPr="002C296E">
              <w:rPr>
                <w:rFonts w:ascii="Times New Roman" w:hAnsi="Times New Roman"/>
                <w:sz w:val="24"/>
                <w:szCs w:val="24"/>
              </w:rPr>
              <w:t>kompetencijas</w:t>
            </w:r>
            <w:r w:rsidR="003740F3" w:rsidRPr="002C296E">
              <w:rPr>
                <w:rFonts w:ascii="Times New Roman" w:hAnsi="Times New Roman"/>
                <w:sz w:val="24"/>
                <w:szCs w:val="24"/>
              </w:rPr>
              <w:t>.</w:t>
            </w:r>
          </w:p>
        </w:tc>
      </w:tr>
    </w:tbl>
    <w:p w14:paraId="750EADB3" w14:textId="77777777" w:rsidR="007F3C49" w:rsidRPr="002C296E" w:rsidRDefault="007F3C49" w:rsidP="00444DF3">
      <w:pPr>
        <w:pStyle w:val="Betarp"/>
        <w:ind w:firstLine="567"/>
        <w:rPr>
          <w:b/>
        </w:rPr>
      </w:pPr>
    </w:p>
    <w:p w14:paraId="05F8971C" w14:textId="77777777" w:rsidR="0035425A" w:rsidRPr="002C296E" w:rsidRDefault="0035425A" w:rsidP="00444DF3">
      <w:pPr>
        <w:pStyle w:val="Betarp"/>
        <w:ind w:firstLine="567"/>
        <w:rPr>
          <w:b/>
        </w:rPr>
      </w:pPr>
      <w:r w:rsidRPr="002C296E">
        <w:rPr>
          <w:b/>
        </w:rPr>
        <w:t>9. Rizika, kuriai esant nustatytos užduotys gali būti neįvykdytos (aplinkybės, kurios gali turėti neigiamos įtakos įvykdyti šias užduotis)</w:t>
      </w:r>
    </w:p>
    <w:p w14:paraId="2CC9BB1B" w14:textId="77777777" w:rsidR="0035425A" w:rsidRPr="002C296E" w:rsidRDefault="0035425A" w:rsidP="0035425A">
      <w:pPr>
        <w:pStyle w:val="Betarp"/>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25A" w:rsidRPr="002C296E" w14:paraId="0CF6C14E" w14:textId="77777777" w:rsidTr="000341CE">
        <w:tc>
          <w:tcPr>
            <w:tcW w:w="5000" w:type="pct"/>
            <w:shd w:val="clear" w:color="auto" w:fill="auto"/>
          </w:tcPr>
          <w:p w14:paraId="521BBB8C" w14:textId="77777777" w:rsidR="0035425A" w:rsidRPr="002C296E" w:rsidRDefault="0035425A" w:rsidP="00B60148">
            <w:pPr>
              <w:pStyle w:val="Betarp"/>
            </w:pPr>
            <w:r w:rsidRPr="002C296E">
              <w:t>9.1. Žmogiškieji ištekliai.</w:t>
            </w:r>
          </w:p>
        </w:tc>
      </w:tr>
    </w:tbl>
    <w:p w14:paraId="71627FD6" w14:textId="2260F752" w:rsidR="0035425A" w:rsidRPr="002C296E" w:rsidRDefault="0035425A" w:rsidP="0035425A">
      <w:pPr>
        <w:tabs>
          <w:tab w:val="left" w:pos="1276"/>
          <w:tab w:val="left" w:pos="5954"/>
          <w:tab w:val="left" w:pos="8364"/>
        </w:tabs>
        <w:overflowPunct w:val="0"/>
        <w:autoSpaceDE w:val="0"/>
        <w:autoSpaceDN w:val="0"/>
        <w:adjustRightInd w:val="0"/>
        <w:spacing w:after="0"/>
        <w:jc w:val="both"/>
        <w:textAlignment w:val="baseline"/>
        <w:rPr>
          <w:rFonts w:ascii="Times New Roman" w:hAnsi="Times New Roman"/>
          <w:sz w:val="24"/>
          <w:szCs w:val="24"/>
          <w:lang w:eastAsia="lt-LT"/>
        </w:rPr>
      </w:pPr>
    </w:p>
    <w:p w14:paraId="75A80153" w14:textId="21291D6F" w:rsidR="004E12D8" w:rsidRPr="002C296E" w:rsidRDefault="004E12D8" w:rsidP="004E12D8">
      <w:pPr>
        <w:tabs>
          <w:tab w:val="left" w:pos="1276"/>
          <w:tab w:val="left" w:pos="5954"/>
          <w:tab w:val="left" w:pos="8364"/>
        </w:tabs>
        <w:spacing w:after="0" w:line="240" w:lineRule="auto"/>
        <w:jc w:val="both"/>
        <w:rPr>
          <w:rFonts w:ascii="Times New Roman" w:hAnsi="Times New Roman"/>
          <w:sz w:val="24"/>
          <w:szCs w:val="24"/>
        </w:rPr>
      </w:pPr>
      <w:r w:rsidRPr="002C296E">
        <w:rPr>
          <w:rFonts w:ascii="Times New Roman" w:hAnsi="Times New Roman"/>
          <w:sz w:val="24"/>
          <w:szCs w:val="24"/>
        </w:rPr>
        <w:t xml:space="preserve">Savivaldybės administracijos Švietimo skyriaus siūlymas: </w:t>
      </w:r>
    </w:p>
    <w:p w14:paraId="26E4EE28" w14:textId="09E25501" w:rsidR="0027104B" w:rsidRPr="005327A1" w:rsidRDefault="005327A1" w:rsidP="005327A1">
      <w:pPr>
        <w:tabs>
          <w:tab w:val="left" w:pos="1276"/>
          <w:tab w:val="left" w:pos="5954"/>
          <w:tab w:val="left" w:pos="8364"/>
        </w:tabs>
        <w:rPr>
          <w:rFonts w:ascii="Times New Roman" w:hAnsi="Times New Roman"/>
          <w:b/>
          <w:sz w:val="24"/>
          <w:szCs w:val="24"/>
          <w:lang w:eastAsia="lt-LT"/>
        </w:rPr>
      </w:pPr>
      <w:r w:rsidRPr="00EC6352">
        <w:rPr>
          <w:rFonts w:ascii="Times New Roman" w:hAnsi="Times New Roman"/>
          <w:b/>
          <w:sz w:val="24"/>
          <w:szCs w:val="24"/>
          <w:lang w:eastAsia="lt-LT"/>
        </w:rPr>
        <w:t xml:space="preserve">Pritarti 2024 metų veiklos užduotims. </w:t>
      </w:r>
    </w:p>
    <w:p w14:paraId="6ACF1EEA" w14:textId="77777777" w:rsidR="0035425A" w:rsidRPr="002C296E" w:rsidRDefault="0035425A" w:rsidP="0035425A">
      <w:pPr>
        <w:spacing w:after="0" w:line="240" w:lineRule="auto"/>
        <w:jc w:val="center"/>
        <w:rPr>
          <w:rFonts w:ascii="Times New Roman" w:eastAsia="Times New Roman" w:hAnsi="Times New Roman"/>
          <w:b/>
          <w:sz w:val="26"/>
          <w:szCs w:val="24"/>
          <w:lang w:eastAsia="ar-SA"/>
        </w:rPr>
      </w:pPr>
      <w:r w:rsidRPr="002C296E">
        <w:rPr>
          <w:rFonts w:ascii="Times New Roman" w:hAnsi="Times New Roman"/>
          <w:b/>
          <w:sz w:val="24"/>
        </w:rPr>
        <w:t>VI SKYRIUS</w:t>
      </w:r>
    </w:p>
    <w:p w14:paraId="26E1DFAF" w14:textId="77777777" w:rsidR="0035425A" w:rsidRPr="002C296E" w:rsidRDefault="0035425A" w:rsidP="0035425A">
      <w:pPr>
        <w:pStyle w:val="Betarp"/>
        <w:jc w:val="center"/>
        <w:rPr>
          <w:b/>
        </w:rPr>
      </w:pPr>
      <w:r w:rsidRPr="002C296E">
        <w:rPr>
          <w:b/>
        </w:rPr>
        <w:t>VERTINIMO PAGRINDIMAS IR SIŪLYMAI</w:t>
      </w:r>
    </w:p>
    <w:p w14:paraId="424F0CF9" w14:textId="77777777" w:rsidR="004A4227" w:rsidRPr="002C296E" w:rsidRDefault="004A4227" w:rsidP="0035425A">
      <w:pPr>
        <w:pStyle w:val="Betarp"/>
        <w:rPr>
          <w:b/>
        </w:rPr>
      </w:pPr>
    </w:p>
    <w:p w14:paraId="3E9CF80D" w14:textId="77777777" w:rsidR="0027104B" w:rsidRPr="002C296E" w:rsidRDefault="0027104B" w:rsidP="0035425A">
      <w:pPr>
        <w:pStyle w:val="Betarp"/>
        <w:rPr>
          <w:b/>
        </w:rPr>
      </w:pPr>
    </w:p>
    <w:p w14:paraId="6DB18279" w14:textId="77777777" w:rsidR="0035425A" w:rsidRPr="002C296E" w:rsidRDefault="0035425A" w:rsidP="00444DF3">
      <w:pPr>
        <w:pStyle w:val="Betarp"/>
        <w:ind w:firstLine="567"/>
        <w:rPr>
          <w:b/>
        </w:rPr>
      </w:pPr>
      <w:r w:rsidRPr="002C296E">
        <w:rPr>
          <w:b/>
        </w:rPr>
        <w:t>10. Įvertinimas, jo pagrindimas ir siūlymai:</w:t>
      </w:r>
    </w:p>
    <w:p w14:paraId="1B6C6E52" w14:textId="77777777" w:rsidR="00FB76FF" w:rsidRPr="002C296E" w:rsidRDefault="00FB76FF" w:rsidP="00FB76FF">
      <w:pPr>
        <w:pStyle w:val="Betarp"/>
        <w:ind w:firstLine="567"/>
        <w:jc w:val="both"/>
      </w:pPr>
      <w:r w:rsidRPr="002C296E">
        <w:t>Šiaulių ,,Dermės“ mokyklos direktorės Rūtos Lanauskienės 2023 m. veiklos ataskaitą įgyvendinant mokyklos strateginį 2022-2024 m. veiklos planą bei 2023 m. veiklos planą siūlau vertinti labai gerai.</w:t>
      </w:r>
    </w:p>
    <w:p w14:paraId="29D11044" w14:textId="77777777" w:rsidR="00FB76FF" w:rsidRPr="002C296E" w:rsidRDefault="00FB76FF" w:rsidP="00FB76FF">
      <w:pPr>
        <w:pStyle w:val="Betarp"/>
        <w:ind w:firstLine="567"/>
        <w:jc w:val="both"/>
      </w:pPr>
      <w:r w:rsidRPr="002C296E">
        <w:t>Pateikti faktai liudija, kad pasiekti visi numatyti veiklos rezultatai ir rodikliai, nėra neįvykdytų užduočių, neteko keisti veiklos plano, padaryta daugiau negu numatyta. Efektyviai valdant mokymo lėšas bei pasitelkus tarpinstitucinius partnerius, papildomai intensyvinta švietimo pagalba mokiniams, įsigyta logoterapijos ir ugdymo priemonių.</w:t>
      </w:r>
    </w:p>
    <w:p w14:paraId="5469B753" w14:textId="77777777" w:rsidR="00FB76FF" w:rsidRPr="002C296E" w:rsidRDefault="00FB76FF" w:rsidP="00FB76FF">
      <w:pPr>
        <w:pStyle w:val="Betarp"/>
        <w:ind w:firstLine="567"/>
        <w:jc w:val="both"/>
      </w:pPr>
      <w:r w:rsidRPr="002C296E">
        <w:t>Dalyvaujant mokyklos valdyme, stebint direktorės ir jos komandos darbą gyvai bei nuodugniai analizuojant ataskaitoje pateiktus apibendrintus rezultatus, matomas įdirbis įgyvendinat visus numatytus tikslus. Itin sėkminga veikla įgyvendinant trečiąjį tikslą – mokyklos ir materialinės bazės stiprinimas – per išorinę komunikaciją, taip pat įrengiant naujas saugias ir sveikas erdves, atnaujinant turimas patalpas. Šios erdvės, atnaujintos patalpos dar labiau praplėtė sveikos gyvensenos, sveikatinimo, personalizuoto ugdymo programų galimybes. Analizuojant ataskaitoje pateiktą 2024 m. veiklos planą, matyti, kad numatoma ir toliau dirbti šia linkme. Sportavimo lauke stacionaraus inventoriaus plėtra galėtų būti dar vienas tęstinis projektas.</w:t>
      </w:r>
    </w:p>
    <w:p w14:paraId="76AAD4F3" w14:textId="77777777" w:rsidR="00FB76FF" w:rsidRPr="002C296E" w:rsidRDefault="00FB76FF" w:rsidP="00FB76FF">
      <w:pPr>
        <w:pStyle w:val="Betarp"/>
        <w:ind w:firstLine="567"/>
        <w:jc w:val="both"/>
      </w:pPr>
      <w:r w:rsidRPr="002C296E">
        <w:t xml:space="preserve">2023 metais jau buvo stebimas ir kitas personalizuoto ugdymo gerinimo rezultatas. 11 proc. praleista mažiau pamokų, mokykla sėkmingai vykdo įtraukiojo ugdymo veiklas. </w:t>
      </w:r>
    </w:p>
    <w:p w14:paraId="12B85A67" w14:textId="77777777" w:rsidR="00FB76FF" w:rsidRPr="002C296E" w:rsidRDefault="00FB76FF" w:rsidP="00FB76FF">
      <w:pPr>
        <w:shd w:val="clear" w:color="auto" w:fill="FFFFFF"/>
        <w:spacing w:line="240" w:lineRule="auto"/>
        <w:ind w:firstLine="567"/>
        <w:jc w:val="both"/>
        <w:rPr>
          <w:rFonts w:ascii="Times New Roman" w:eastAsia="Times New Roman" w:hAnsi="Times New Roman"/>
          <w:sz w:val="24"/>
          <w:szCs w:val="24"/>
        </w:rPr>
      </w:pPr>
      <w:r w:rsidRPr="002C296E">
        <w:rPr>
          <w:rFonts w:ascii="Times New Roman" w:eastAsia="Times New Roman" w:hAnsi="Times New Roman"/>
          <w:sz w:val="24"/>
          <w:szCs w:val="24"/>
        </w:rPr>
        <w:t xml:space="preserve">Siūlymą aukštai įvertinti direktorės ir mokyklos personalo veiklą 2023 m. lemia ir bendruomenės, išorinių vertintojų nuomonė. Periodiškai vykdomos mokinių, jų tėvų ir globėjų, pedagogų apklausos. Mokyklos veiklos kokybės įsivertinime akcentuotas stiprus veiksnys – bendradarbiavimo kultūra. </w:t>
      </w:r>
    </w:p>
    <w:p w14:paraId="415AE984" w14:textId="77777777" w:rsidR="001F7308" w:rsidRPr="002C296E" w:rsidRDefault="001F7308" w:rsidP="0035425A">
      <w:pPr>
        <w:pStyle w:val="Betarp"/>
        <w:spacing w:line="360" w:lineRule="auto"/>
      </w:pPr>
    </w:p>
    <w:p w14:paraId="48BE8893" w14:textId="273A2D7C" w:rsidR="00C947EC" w:rsidRPr="002C296E" w:rsidRDefault="004E12D8" w:rsidP="00B02E5B">
      <w:pPr>
        <w:tabs>
          <w:tab w:val="left" w:pos="1276"/>
          <w:tab w:val="left" w:pos="5954"/>
          <w:tab w:val="left" w:pos="8364"/>
        </w:tabs>
        <w:overflowPunct w:val="0"/>
        <w:spacing w:after="0" w:line="240" w:lineRule="auto"/>
        <w:jc w:val="both"/>
        <w:textAlignment w:val="baseline"/>
        <w:rPr>
          <w:rFonts w:ascii="Times New Roman" w:hAnsi="Times New Roman"/>
          <w:sz w:val="24"/>
          <w:szCs w:val="24"/>
        </w:rPr>
      </w:pPr>
      <w:r w:rsidRPr="002C296E">
        <w:rPr>
          <w:rFonts w:ascii="Times New Roman" w:hAnsi="Times New Roman"/>
          <w:sz w:val="24"/>
          <w:szCs w:val="24"/>
        </w:rPr>
        <w:t>Šiaulių „Dermės“ m</w:t>
      </w:r>
      <w:r w:rsidR="0035425A" w:rsidRPr="002C296E">
        <w:rPr>
          <w:rFonts w:ascii="Times New Roman" w:hAnsi="Times New Roman"/>
          <w:sz w:val="24"/>
          <w:szCs w:val="24"/>
        </w:rPr>
        <w:t>okykl</w:t>
      </w:r>
      <w:r w:rsidRPr="002C296E">
        <w:rPr>
          <w:rFonts w:ascii="Times New Roman" w:hAnsi="Times New Roman"/>
          <w:sz w:val="24"/>
          <w:szCs w:val="24"/>
        </w:rPr>
        <w:t xml:space="preserve">os tarybos           </w:t>
      </w:r>
    </w:p>
    <w:p w14:paraId="02E9850F" w14:textId="562EB78D" w:rsidR="008F0869" w:rsidRPr="002C296E" w:rsidRDefault="004E12D8" w:rsidP="00B02E5B">
      <w:pPr>
        <w:tabs>
          <w:tab w:val="left" w:pos="1276"/>
          <w:tab w:val="left" w:pos="5954"/>
          <w:tab w:val="left" w:pos="8364"/>
        </w:tabs>
        <w:overflowPunct w:val="0"/>
        <w:spacing w:after="0" w:line="240" w:lineRule="auto"/>
        <w:jc w:val="both"/>
        <w:textAlignment w:val="baseline"/>
        <w:rPr>
          <w:rFonts w:ascii="Times New Roman" w:hAnsi="Times New Roman"/>
          <w:sz w:val="24"/>
          <w:szCs w:val="24"/>
        </w:rPr>
      </w:pPr>
      <w:r w:rsidRPr="002C296E">
        <w:rPr>
          <w:rFonts w:ascii="Times New Roman" w:hAnsi="Times New Roman"/>
          <w:sz w:val="24"/>
          <w:szCs w:val="24"/>
        </w:rPr>
        <w:t>pirmininkas</w:t>
      </w:r>
      <w:r w:rsidR="00C947EC" w:rsidRPr="002C296E">
        <w:rPr>
          <w:rFonts w:ascii="Times New Roman" w:hAnsi="Times New Roman"/>
          <w:sz w:val="24"/>
          <w:szCs w:val="24"/>
        </w:rPr>
        <w:t xml:space="preserve">  </w:t>
      </w:r>
      <w:r w:rsidR="008F0869" w:rsidRPr="002C296E">
        <w:rPr>
          <w:rFonts w:ascii="Times New Roman" w:hAnsi="Times New Roman"/>
          <w:sz w:val="24"/>
          <w:szCs w:val="24"/>
        </w:rPr>
        <w:tab/>
        <w:t xml:space="preserve">                                                      </w:t>
      </w:r>
      <w:r w:rsidR="00C947EC" w:rsidRPr="002C296E">
        <w:rPr>
          <w:rFonts w:ascii="Times New Roman" w:hAnsi="Times New Roman"/>
          <w:sz w:val="24"/>
          <w:szCs w:val="24"/>
        </w:rPr>
        <w:t xml:space="preserve"> </w:t>
      </w:r>
      <w:r w:rsidR="008F0869" w:rsidRPr="002C296E">
        <w:rPr>
          <w:rFonts w:ascii="Times New Roman" w:hAnsi="Times New Roman"/>
          <w:sz w:val="24"/>
          <w:szCs w:val="24"/>
          <w:lang w:eastAsia="lt-LT"/>
        </w:rPr>
        <w:t>__________</w:t>
      </w:r>
      <w:r w:rsidR="008F0869" w:rsidRPr="002C296E">
        <w:rPr>
          <w:rFonts w:ascii="Times New Roman" w:hAnsi="Times New Roman"/>
          <w:sz w:val="24"/>
          <w:szCs w:val="24"/>
        </w:rPr>
        <w:t xml:space="preserve">      Rimantas Liukinevičius 2024-</w:t>
      </w:r>
      <w:r w:rsidR="00FB76FF" w:rsidRPr="002C296E">
        <w:rPr>
          <w:rFonts w:ascii="Times New Roman" w:hAnsi="Times New Roman"/>
          <w:sz w:val="24"/>
          <w:szCs w:val="24"/>
        </w:rPr>
        <w:t>02-09</w:t>
      </w:r>
      <w:r w:rsidR="00C947EC" w:rsidRPr="002C296E">
        <w:rPr>
          <w:rFonts w:ascii="Times New Roman" w:hAnsi="Times New Roman"/>
          <w:sz w:val="24"/>
          <w:szCs w:val="24"/>
        </w:rPr>
        <w:t xml:space="preserve">                                                </w:t>
      </w:r>
    </w:p>
    <w:p w14:paraId="4661DE8E" w14:textId="113F146F" w:rsidR="00B02E5B" w:rsidRPr="002C296E" w:rsidRDefault="008F0869" w:rsidP="00B02E5B">
      <w:pPr>
        <w:tabs>
          <w:tab w:val="left" w:pos="1276"/>
          <w:tab w:val="left" w:pos="5954"/>
          <w:tab w:val="left" w:pos="8364"/>
        </w:tabs>
        <w:overflowPunct w:val="0"/>
        <w:spacing w:after="0" w:line="240" w:lineRule="auto"/>
        <w:jc w:val="both"/>
        <w:textAlignment w:val="baseline"/>
        <w:rPr>
          <w:rFonts w:ascii="Times New Roman" w:hAnsi="Times New Roman"/>
          <w:sz w:val="24"/>
          <w:szCs w:val="24"/>
        </w:rPr>
      </w:pPr>
      <w:r w:rsidRPr="002C296E">
        <w:rPr>
          <w:rFonts w:ascii="Times New Roman" w:hAnsi="Times New Roman"/>
          <w:sz w:val="24"/>
          <w:szCs w:val="24"/>
          <w:lang w:eastAsia="lt-LT"/>
        </w:rPr>
        <w:tab/>
        <w:t xml:space="preserve">                                                         </w:t>
      </w:r>
      <w:r w:rsidR="00C947EC" w:rsidRPr="002C296E">
        <w:rPr>
          <w:rFonts w:ascii="Times New Roman" w:hAnsi="Times New Roman"/>
          <w:sz w:val="24"/>
          <w:szCs w:val="24"/>
          <w:lang w:eastAsia="lt-LT"/>
        </w:rPr>
        <w:t>(parašas)</w:t>
      </w:r>
    </w:p>
    <w:p w14:paraId="6A4DFFF5" w14:textId="4C8E88FF" w:rsidR="004E12D8" w:rsidRPr="002C296E" w:rsidRDefault="00B02E5B" w:rsidP="00B02E5B">
      <w:pPr>
        <w:tabs>
          <w:tab w:val="left" w:pos="1276"/>
          <w:tab w:val="left" w:pos="5954"/>
          <w:tab w:val="left" w:pos="8364"/>
        </w:tabs>
        <w:overflowPunct w:val="0"/>
        <w:spacing w:after="0" w:line="240" w:lineRule="auto"/>
        <w:jc w:val="both"/>
        <w:textAlignment w:val="baseline"/>
        <w:rPr>
          <w:rFonts w:ascii="Times New Roman" w:hAnsi="Times New Roman"/>
          <w:sz w:val="24"/>
          <w:szCs w:val="24"/>
          <w:lang w:eastAsia="lt-LT"/>
        </w:rPr>
      </w:pPr>
      <w:r w:rsidRPr="002C296E">
        <w:rPr>
          <w:rFonts w:ascii="Times New Roman" w:hAnsi="Times New Roman"/>
          <w:sz w:val="24"/>
          <w:szCs w:val="24"/>
        </w:rPr>
        <w:tab/>
      </w:r>
    </w:p>
    <w:p w14:paraId="470708D1" w14:textId="16997F20" w:rsidR="0035425A" w:rsidRPr="002C296E" w:rsidRDefault="004E12D8" w:rsidP="0035425A">
      <w:pPr>
        <w:pStyle w:val="Betarp"/>
        <w:jc w:val="both"/>
      </w:pPr>
      <w:r w:rsidRPr="002C296E">
        <w:t xml:space="preserve">      </w:t>
      </w:r>
    </w:p>
    <w:p w14:paraId="4FBA2028" w14:textId="3A49449B" w:rsidR="004E12D8" w:rsidRPr="005327A1" w:rsidRDefault="0035425A" w:rsidP="005327A1">
      <w:pPr>
        <w:spacing w:after="0" w:line="240" w:lineRule="auto"/>
        <w:ind w:firstLine="567"/>
        <w:jc w:val="both"/>
        <w:rPr>
          <w:rFonts w:ascii="Times New Roman" w:hAnsi="Times New Roman"/>
          <w:b/>
          <w:sz w:val="24"/>
          <w:szCs w:val="24"/>
        </w:rPr>
      </w:pPr>
      <w:r w:rsidRPr="005327A1">
        <w:rPr>
          <w:rFonts w:ascii="Times New Roman" w:hAnsi="Times New Roman"/>
          <w:b/>
          <w:sz w:val="24"/>
          <w:szCs w:val="24"/>
        </w:rPr>
        <w:t xml:space="preserve">11. Įvertinimas, jo pagrindimas ir siūlymai: </w:t>
      </w:r>
    </w:p>
    <w:p w14:paraId="168C7B48" w14:textId="62A998A8" w:rsidR="002C296E" w:rsidRPr="005327A1" w:rsidRDefault="005327A1" w:rsidP="005327A1">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 </w:t>
      </w:r>
      <w:r w:rsidR="002C296E" w:rsidRPr="005327A1">
        <w:rPr>
          <w:rFonts w:ascii="Times New Roman" w:hAnsi="Times New Roman"/>
          <w:sz w:val="24"/>
          <w:szCs w:val="24"/>
          <w:lang w:eastAsia="lt-LT"/>
        </w:rPr>
        <w:t>Šiaulių „Dermės“ mokyklos direktorės Rūtos Lanauskienės</w:t>
      </w:r>
      <w:r>
        <w:rPr>
          <w:rFonts w:ascii="Times New Roman" w:hAnsi="Times New Roman"/>
          <w:sz w:val="24"/>
          <w:szCs w:val="24"/>
          <w:lang w:eastAsia="lt-LT"/>
        </w:rPr>
        <w:t xml:space="preserve"> </w:t>
      </w:r>
      <w:r w:rsidRPr="00EC6352">
        <w:rPr>
          <w:rFonts w:ascii="Times New Roman" w:hAnsi="Times New Roman"/>
          <w:sz w:val="24"/>
          <w:szCs w:val="24"/>
          <w:lang w:eastAsia="lt-LT"/>
        </w:rPr>
        <w:t xml:space="preserve">2023 metų veiklos užduotys įvykdytos </w:t>
      </w:r>
      <w:r w:rsidRPr="00EC6352">
        <w:rPr>
          <w:rFonts w:ascii="Times New Roman" w:hAnsi="Times New Roman"/>
          <w:bCs/>
          <w:sz w:val="24"/>
          <w:szCs w:val="24"/>
        </w:rPr>
        <w:t>laiku ir viršyti sutartiniai vertinimo rodikliai, atliktos užduotys, orientuotos į įstaigos veiklos pokytį ar proceso tobulinimą, įdiegti kokybės valdymo metodai, puikiai atliktos pareigybės aprašyme nustatytas funkcijos:</w:t>
      </w:r>
      <w:r>
        <w:rPr>
          <w:rFonts w:ascii="Times New Roman" w:hAnsi="Times New Roman"/>
          <w:bCs/>
          <w:sz w:val="24"/>
          <w:szCs w:val="24"/>
        </w:rPr>
        <w:t xml:space="preserve"> </w:t>
      </w:r>
      <w:r w:rsidR="002C296E" w:rsidRPr="005327A1">
        <w:rPr>
          <w:rFonts w:ascii="Times New Roman" w:hAnsi="Times New Roman"/>
          <w:sz w:val="24"/>
          <w:szCs w:val="24"/>
          <w:lang w:eastAsia="lt-LT"/>
        </w:rPr>
        <w:t xml:space="preserve">veiksmingai naudotos mokinių asmeninės pažangos stebėjimo ir mokinių ugdymosi pažangą skatinančių priemonių taikymo sistemos; </w:t>
      </w:r>
      <w:r w:rsidR="002C296E" w:rsidRPr="005327A1">
        <w:rPr>
          <w:rFonts w:ascii="Times New Roman" w:hAnsi="Times New Roman"/>
          <w:sz w:val="24"/>
          <w:szCs w:val="24"/>
        </w:rPr>
        <w:t>visi mokiniai yra pasirengę karjeros planus – įsitraukta į socialinių partnerių organizuotas profesinio orientavimo veiklas; išplėtotas į ugdymo kokybės gerinimą ir tarptautiškumą orientuotas bendradarbiavimas ir projektinė veikla, gauti 2 Europos Kokybės ir 3 nacionaliniai Kokybės ženkleliai;</w:t>
      </w:r>
      <w:r w:rsidR="002C296E" w:rsidRPr="005327A1">
        <w:rPr>
          <w:rFonts w:ascii="Times New Roman" w:hAnsi="Times New Roman"/>
          <w:color w:val="C00000"/>
          <w:sz w:val="24"/>
          <w:szCs w:val="24"/>
        </w:rPr>
        <w:t xml:space="preserve"> </w:t>
      </w:r>
      <w:r w:rsidR="002C296E" w:rsidRPr="005327A1">
        <w:rPr>
          <w:rFonts w:ascii="Times New Roman" w:hAnsi="Times New Roman"/>
          <w:sz w:val="24"/>
          <w:szCs w:val="24"/>
        </w:rPr>
        <w:t xml:space="preserve">tikslingai vykdomi bendruomenės nuomonės tyrimai ir konsultavimasis. Mokykloje nuosekliai ir reikšmingai gerinama ir atnaujinama ugdymosi aplinka vadovaujantis universalaus dizaino principais. Sistemingai vykdoma veiklos kokybės stebėsena ir analizė, o jos rezultatai panaudojami kokybės gerinimui. </w:t>
      </w:r>
    </w:p>
    <w:p w14:paraId="0A73C656" w14:textId="77777777" w:rsidR="002C296E" w:rsidRPr="002C296E" w:rsidRDefault="002C296E" w:rsidP="001F7308">
      <w:pPr>
        <w:shd w:val="clear" w:color="auto" w:fill="FFFFFF"/>
        <w:tabs>
          <w:tab w:val="left" w:pos="1276"/>
          <w:tab w:val="left" w:pos="5954"/>
          <w:tab w:val="left" w:pos="8364"/>
        </w:tabs>
        <w:overflowPunct w:val="0"/>
        <w:spacing w:after="0" w:line="360" w:lineRule="auto"/>
        <w:jc w:val="both"/>
        <w:textAlignment w:val="baseline"/>
        <w:rPr>
          <w:rFonts w:ascii="Times New Roman" w:hAnsi="Times New Roman"/>
          <w:color w:val="000000"/>
          <w:sz w:val="24"/>
          <w:szCs w:val="24"/>
          <w:lang w:eastAsia="lt-LT"/>
        </w:rPr>
      </w:pPr>
      <w:bookmarkStart w:id="0" w:name="_GoBack"/>
      <w:bookmarkEnd w:id="0"/>
    </w:p>
    <w:p w14:paraId="7E2BC778" w14:textId="27966554" w:rsidR="004E12D8" w:rsidRPr="002C296E" w:rsidRDefault="004E12D8" w:rsidP="004E12D8">
      <w:pPr>
        <w:shd w:val="clear" w:color="auto" w:fill="FFFFFF"/>
        <w:tabs>
          <w:tab w:val="left" w:pos="1276"/>
          <w:tab w:val="left" w:pos="5954"/>
          <w:tab w:val="left" w:pos="8364"/>
        </w:tabs>
        <w:overflowPunct w:val="0"/>
        <w:spacing w:after="0" w:line="240" w:lineRule="auto"/>
        <w:jc w:val="both"/>
        <w:textAlignment w:val="baseline"/>
        <w:rPr>
          <w:rFonts w:ascii="Times New Roman" w:hAnsi="Times New Roman"/>
          <w:color w:val="000000"/>
          <w:sz w:val="24"/>
          <w:szCs w:val="24"/>
          <w:lang w:eastAsia="lt-LT"/>
        </w:rPr>
      </w:pPr>
      <w:r w:rsidRPr="002C296E">
        <w:rPr>
          <w:rFonts w:ascii="Times New Roman" w:hAnsi="Times New Roman"/>
          <w:color w:val="000000"/>
          <w:sz w:val="24"/>
          <w:szCs w:val="24"/>
          <w:lang w:eastAsia="lt-LT"/>
        </w:rPr>
        <w:t>Šiaulių miesto savivaldybės administracijos</w:t>
      </w:r>
    </w:p>
    <w:p w14:paraId="709052C8" w14:textId="48D802A5" w:rsidR="004E12D8" w:rsidRPr="002C296E" w:rsidRDefault="004E12D8" w:rsidP="004E12D8">
      <w:pPr>
        <w:shd w:val="clear" w:color="auto" w:fill="FFFFFF"/>
        <w:tabs>
          <w:tab w:val="left" w:pos="1276"/>
          <w:tab w:val="left" w:pos="5954"/>
          <w:tab w:val="left" w:pos="8364"/>
        </w:tabs>
        <w:overflowPunct w:val="0"/>
        <w:spacing w:after="0" w:line="240" w:lineRule="auto"/>
        <w:jc w:val="both"/>
        <w:textAlignment w:val="baseline"/>
        <w:rPr>
          <w:rFonts w:ascii="Times New Roman" w:hAnsi="Times New Roman"/>
          <w:color w:val="000000"/>
          <w:sz w:val="24"/>
          <w:szCs w:val="24"/>
          <w:lang w:eastAsia="lt-LT"/>
        </w:rPr>
      </w:pPr>
      <w:r w:rsidRPr="002C296E">
        <w:rPr>
          <w:rFonts w:ascii="Times New Roman" w:hAnsi="Times New Roman"/>
          <w:color w:val="000000"/>
          <w:sz w:val="24"/>
          <w:szCs w:val="24"/>
          <w:lang w:eastAsia="lt-LT"/>
        </w:rPr>
        <w:t xml:space="preserve">Švietimo skyriaus vedėja                               </w:t>
      </w:r>
      <w:r w:rsidR="008527F4" w:rsidRPr="002C296E">
        <w:rPr>
          <w:rFonts w:ascii="Times New Roman" w:hAnsi="Times New Roman"/>
          <w:color w:val="000000"/>
          <w:sz w:val="24"/>
          <w:szCs w:val="24"/>
          <w:lang w:eastAsia="lt-LT"/>
        </w:rPr>
        <w:t xml:space="preserve">    </w:t>
      </w:r>
      <w:r w:rsidRPr="002C296E">
        <w:rPr>
          <w:rFonts w:ascii="Times New Roman" w:hAnsi="Times New Roman"/>
          <w:color w:val="000000"/>
          <w:sz w:val="24"/>
          <w:szCs w:val="24"/>
          <w:lang w:eastAsia="lt-LT"/>
        </w:rPr>
        <w:t xml:space="preserve"> __________          Edita Minkuvienė    </w:t>
      </w:r>
      <w:r w:rsidR="00C54148" w:rsidRPr="002C296E">
        <w:rPr>
          <w:rFonts w:ascii="Times New Roman" w:hAnsi="Times New Roman"/>
          <w:color w:val="000000"/>
          <w:sz w:val="24"/>
          <w:szCs w:val="24"/>
          <w:lang w:eastAsia="lt-LT"/>
        </w:rPr>
        <w:t>2024</w:t>
      </w:r>
      <w:r w:rsidRPr="002C296E">
        <w:rPr>
          <w:rFonts w:ascii="Times New Roman" w:hAnsi="Times New Roman"/>
          <w:color w:val="000000"/>
          <w:sz w:val="24"/>
          <w:szCs w:val="24"/>
          <w:lang w:eastAsia="lt-LT"/>
        </w:rPr>
        <w:t>-</w:t>
      </w:r>
      <w:r w:rsidR="005327A1">
        <w:rPr>
          <w:rFonts w:ascii="Times New Roman" w:hAnsi="Times New Roman"/>
          <w:color w:val="000000"/>
          <w:sz w:val="24"/>
          <w:szCs w:val="24"/>
          <w:lang w:eastAsia="lt-LT"/>
        </w:rPr>
        <w:t>02-19</w:t>
      </w:r>
    </w:p>
    <w:p w14:paraId="6BC4BD29" w14:textId="06269A4D" w:rsidR="004E12D8" w:rsidRPr="002C296E" w:rsidRDefault="004E12D8" w:rsidP="004E12D8">
      <w:pPr>
        <w:shd w:val="clear" w:color="auto" w:fill="FFFFFF"/>
        <w:tabs>
          <w:tab w:val="left" w:pos="1276"/>
          <w:tab w:val="left" w:pos="5954"/>
          <w:tab w:val="left" w:pos="8364"/>
        </w:tabs>
        <w:overflowPunct w:val="0"/>
        <w:spacing w:after="0" w:line="240" w:lineRule="auto"/>
        <w:jc w:val="both"/>
        <w:textAlignment w:val="baseline"/>
        <w:rPr>
          <w:rFonts w:ascii="Times New Roman" w:hAnsi="Times New Roman"/>
          <w:color w:val="000000"/>
          <w:sz w:val="24"/>
          <w:szCs w:val="24"/>
          <w:lang w:eastAsia="lt-LT"/>
        </w:rPr>
      </w:pPr>
      <w:r w:rsidRPr="002C296E">
        <w:rPr>
          <w:rFonts w:ascii="Times New Roman" w:hAnsi="Times New Roman"/>
          <w:color w:val="000000"/>
          <w:sz w:val="24"/>
          <w:szCs w:val="24"/>
          <w:lang w:eastAsia="lt-LT"/>
        </w:rPr>
        <w:t xml:space="preserve">                                                                    </w:t>
      </w:r>
      <w:r w:rsidR="008527F4" w:rsidRPr="002C296E">
        <w:rPr>
          <w:rFonts w:ascii="Times New Roman" w:hAnsi="Times New Roman"/>
          <w:color w:val="000000"/>
          <w:sz w:val="24"/>
          <w:szCs w:val="24"/>
          <w:lang w:eastAsia="lt-LT"/>
        </w:rPr>
        <w:t xml:space="preserve">    </w:t>
      </w:r>
      <w:r w:rsidRPr="002C296E">
        <w:rPr>
          <w:rFonts w:ascii="Times New Roman" w:hAnsi="Times New Roman"/>
          <w:color w:val="000000"/>
          <w:sz w:val="24"/>
          <w:szCs w:val="24"/>
          <w:lang w:eastAsia="lt-LT"/>
        </w:rPr>
        <w:t xml:space="preserve">       (parašas)</w:t>
      </w:r>
    </w:p>
    <w:p w14:paraId="7599CD7F" w14:textId="77777777" w:rsidR="004E12D8" w:rsidRPr="002C296E" w:rsidRDefault="004E12D8" w:rsidP="004E12D8">
      <w:pPr>
        <w:shd w:val="clear" w:color="auto" w:fill="FFFFFF"/>
        <w:tabs>
          <w:tab w:val="left" w:pos="4253"/>
          <w:tab w:val="left" w:pos="6946"/>
        </w:tabs>
        <w:overflowPunct w:val="0"/>
        <w:spacing w:after="0" w:line="240" w:lineRule="auto"/>
        <w:jc w:val="both"/>
        <w:textAlignment w:val="baseline"/>
        <w:rPr>
          <w:rFonts w:ascii="Times New Roman" w:hAnsi="Times New Roman"/>
          <w:color w:val="000000"/>
          <w:sz w:val="24"/>
          <w:szCs w:val="24"/>
          <w:lang w:eastAsia="lt-LT"/>
        </w:rPr>
      </w:pPr>
    </w:p>
    <w:p w14:paraId="286D67DD" w14:textId="77777777" w:rsidR="004E12D8" w:rsidRPr="002C296E" w:rsidRDefault="004E12D8" w:rsidP="004E12D8">
      <w:pPr>
        <w:shd w:val="clear" w:color="auto" w:fill="FFFFFF"/>
        <w:tabs>
          <w:tab w:val="left" w:pos="4253"/>
          <w:tab w:val="left" w:pos="6946"/>
        </w:tabs>
        <w:overflowPunct w:val="0"/>
        <w:spacing w:after="0" w:line="240" w:lineRule="auto"/>
        <w:jc w:val="both"/>
        <w:textAlignment w:val="baseline"/>
        <w:rPr>
          <w:rFonts w:ascii="Times New Roman" w:hAnsi="Times New Roman"/>
          <w:color w:val="000000"/>
          <w:sz w:val="24"/>
          <w:szCs w:val="24"/>
          <w:lang w:eastAsia="lt-LT"/>
        </w:rPr>
      </w:pPr>
    </w:p>
    <w:p w14:paraId="08366454" w14:textId="667525D5" w:rsidR="004E12D8" w:rsidRPr="002C296E" w:rsidRDefault="004E12D8" w:rsidP="004E12D8">
      <w:pPr>
        <w:shd w:val="clear" w:color="auto" w:fill="FFFFFF"/>
        <w:tabs>
          <w:tab w:val="left" w:pos="4253"/>
          <w:tab w:val="left" w:pos="6946"/>
        </w:tabs>
        <w:overflowPunct w:val="0"/>
        <w:spacing w:after="0" w:line="240" w:lineRule="auto"/>
        <w:jc w:val="both"/>
        <w:textAlignment w:val="baseline"/>
        <w:rPr>
          <w:rFonts w:ascii="Times New Roman" w:hAnsi="Times New Roman"/>
          <w:color w:val="000000"/>
          <w:sz w:val="24"/>
          <w:szCs w:val="24"/>
          <w:lang w:eastAsia="lt-LT"/>
        </w:rPr>
      </w:pPr>
      <w:r w:rsidRPr="002C296E">
        <w:rPr>
          <w:rFonts w:ascii="Times New Roman" w:hAnsi="Times New Roman"/>
          <w:color w:val="000000"/>
          <w:sz w:val="24"/>
          <w:szCs w:val="24"/>
          <w:lang w:eastAsia="lt-LT"/>
        </w:rPr>
        <w:t xml:space="preserve">Savivaldybės meras                                 </w:t>
      </w:r>
      <w:r w:rsidR="008527F4" w:rsidRPr="002C296E">
        <w:rPr>
          <w:rFonts w:ascii="Times New Roman" w:hAnsi="Times New Roman"/>
          <w:color w:val="000000"/>
          <w:sz w:val="24"/>
          <w:szCs w:val="24"/>
          <w:lang w:eastAsia="lt-LT"/>
        </w:rPr>
        <w:t xml:space="preserve">   </w:t>
      </w:r>
      <w:r w:rsidRPr="002C296E">
        <w:rPr>
          <w:rFonts w:ascii="Times New Roman" w:hAnsi="Times New Roman"/>
          <w:color w:val="000000"/>
          <w:sz w:val="24"/>
          <w:szCs w:val="24"/>
          <w:lang w:eastAsia="lt-LT"/>
        </w:rPr>
        <w:t xml:space="preserve">        __________      </w:t>
      </w:r>
      <w:r w:rsidR="005327A1">
        <w:rPr>
          <w:rFonts w:ascii="Times New Roman" w:hAnsi="Times New Roman"/>
          <w:color w:val="000000"/>
          <w:sz w:val="24"/>
          <w:szCs w:val="24"/>
          <w:lang w:eastAsia="lt-LT"/>
        </w:rPr>
        <w:t xml:space="preserve">    </w:t>
      </w:r>
      <w:r w:rsidRPr="002C296E">
        <w:rPr>
          <w:rFonts w:ascii="Times New Roman" w:hAnsi="Times New Roman"/>
          <w:color w:val="000000"/>
          <w:sz w:val="24"/>
          <w:szCs w:val="24"/>
          <w:lang w:eastAsia="lt-LT"/>
        </w:rPr>
        <w:t xml:space="preserve">Artūras Visockas     </w:t>
      </w:r>
      <w:r w:rsidR="00C54148" w:rsidRPr="002C296E">
        <w:rPr>
          <w:rFonts w:ascii="Times New Roman" w:hAnsi="Times New Roman"/>
          <w:color w:val="000000"/>
          <w:sz w:val="24"/>
          <w:szCs w:val="24"/>
          <w:lang w:eastAsia="lt-LT"/>
        </w:rPr>
        <w:t>2024</w:t>
      </w:r>
      <w:r w:rsidRPr="002C296E">
        <w:rPr>
          <w:rFonts w:ascii="Times New Roman" w:hAnsi="Times New Roman"/>
          <w:color w:val="000000"/>
          <w:sz w:val="24"/>
          <w:szCs w:val="24"/>
          <w:lang w:eastAsia="lt-LT"/>
        </w:rPr>
        <w:t>-</w:t>
      </w:r>
      <w:r w:rsidR="005327A1">
        <w:rPr>
          <w:rFonts w:ascii="Times New Roman" w:hAnsi="Times New Roman"/>
          <w:color w:val="000000"/>
          <w:sz w:val="24"/>
          <w:szCs w:val="24"/>
          <w:lang w:eastAsia="lt-LT"/>
        </w:rPr>
        <w:t>02-19</w:t>
      </w:r>
    </w:p>
    <w:p w14:paraId="29B3923B" w14:textId="44D03965" w:rsidR="004E12D8" w:rsidRPr="002C296E" w:rsidRDefault="004E12D8" w:rsidP="004E12D8">
      <w:pPr>
        <w:shd w:val="clear" w:color="auto" w:fill="FFFFFF"/>
        <w:tabs>
          <w:tab w:val="left" w:pos="1276"/>
          <w:tab w:val="left" w:pos="4536"/>
          <w:tab w:val="left" w:pos="7230"/>
        </w:tabs>
        <w:overflowPunct w:val="0"/>
        <w:spacing w:after="0" w:line="240" w:lineRule="auto"/>
        <w:jc w:val="both"/>
        <w:textAlignment w:val="baseline"/>
        <w:rPr>
          <w:rFonts w:ascii="Times New Roman" w:hAnsi="Times New Roman"/>
          <w:color w:val="000000"/>
          <w:sz w:val="24"/>
          <w:szCs w:val="24"/>
          <w:lang w:eastAsia="lt-LT"/>
        </w:rPr>
      </w:pPr>
      <w:r w:rsidRPr="002C296E">
        <w:rPr>
          <w:rFonts w:ascii="Times New Roman" w:hAnsi="Times New Roman"/>
          <w:color w:val="000000"/>
          <w:sz w:val="24"/>
          <w:szCs w:val="24"/>
          <w:lang w:eastAsia="lt-LT"/>
        </w:rPr>
        <w:t xml:space="preserve">                                                                 </w:t>
      </w:r>
      <w:r w:rsidR="008527F4" w:rsidRPr="002C296E">
        <w:rPr>
          <w:rFonts w:ascii="Times New Roman" w:hAnsi="Times New Roman"/>
          <w:color w:val="000000"/>
          <w:sz w:val="24"/>
          <w:szCs w:val="24"/>
          <w:lang w:eastAsia="lt-LT"/>
        </w:rPr>
        <w:t xml:space="preserve">  </w:t>
      </w:r>
      <w:r w:rsidRPr="002C296E">
        <w:rPr>
          <w:rFonts w:ascii="Times New Roman" w:hAnsi="Times New Roman"/>
          <w:color w:val="000000"/>
          <w:sz w:val="24"/>
          <w:szCs w:val="24"/>
          <w:lang w:eastAsia="lt-LT"/>
        </w:rPr>
        <w:t xml:space="preserve">            (parašas)                            </w:t>
      </w:r>
    </w:p>
    <w:p w14:paraId="64D32E78" w14:textId="77777777" w:rsidR="004E12D8" w:rsidRPr="002C296E" w:rsidRDefault="004E12D8" w:rsidP="004E12D8">
      <w:pPr>
        <w:shd w:val="clear" w:color="auto" w:fill="FFFFFF"/>
        <w:tabs>
          <w:tab w:val="left" w:pos="6237"/>
          <w:tab w:val="right" w:pos="8306"/>
        </w:tabs>
        <w:overflowPunct w:val="0"/>
        <w:spacing w:after="0" w:line="240" w:lineRule="auto"/>
        <w:textAlignment w:val="baseline"/>
        <w:rPr>
          <w:rFonts w:ascii="Times New Roman" w:hAnsi="Times New Roman"/>
          <w:color w:val="000000"/>
          <w:sz w:val="24"/>
          <w:szCs w:val="24"/>
        </w:rPr>
      </w:pPr>
    </w:p>
    <w:p w14:paraId="14AA91BB" w14:textId="3F66ACEF" w:rsidR="004E12D8" w:rsidRPr="002C296E" w:rsidRDefault="004E12D8" w:rsidP="004E12D8">
      <w:pPr>
        <w:shd w:val="clear" w:color="auto" w:fill="FFFFFF"/>
        <w:tabs>
          <w:tab w:val="left" w:pos="6237"/>
          <w:tab w:val="right" w:pos="8306"/>
        </w:tabs>
        <w:overflowPunct w:val="0"/>
        <w:spacing w:after="0" w:line="240" w:lineRule="auto"/>
        <w:textAlignment w:val="baseline"/>
        <w:rPr>
          <w:rFonts w:ascii="Times New Roman" w:hAnsi="Times New Roman"/>
          <w:b/>
          <w:color w:val="000000"/>
          <w:sz w:val="24"/>
          <w:szCs w:val="24"/>
        </w:rPr>
      </w:pPr>
      <w:r w:rsidRPr="002C296E">
        <w:rPr>
          <w:rFonts w:ascii="Times New Roman" w:hAnsi="Times New Roman"/>
          <w:color w:val="000000"/>
          <w:sz w:val="24"/>
          <w:szCs w:val="24"/>
        </w:rPr>
        <w:t>Galutinis metų v</w:t>
      </w:r>
      <w:r w:rsidR="003740F3" w:rsidRPr="002C296E">
        <w:rPr>
          <w:rFonts w:ascii="Times New Roman" w:hAnsi="Times New Roman"/>
          <w:color w:val="000000"/>
          <w:sz w:val="24"/>
          <w:szCs w:val="24"/>
        </w:rPr>
        <w:t xml:space="preserve">eiklos ataskaitos įvertinimas  </w:t>
      </w:r>
      <w:r w:rsidR="005327A1" w:rsidRPr="005327A1">
        <w:rPr>
          <w:rFonts w:ascii="Times New Roman" w:hAnsi="Times New Roman"/>
          <w:b/>
          <w:color w:val="000000"/>
          <w:sz w:val="24"/>
          <w:szCs w:val="24"/>
        </w:rPr>
        <w:t>labai gerai</w:t>
      </w:r>
    </w:p>
    <w:p w14:paraId="6EA56821" w14:textId="77777777" w:rsidR="004E12D8" w:rsidRPr="002C296E" w:rsidRDefault="004E12D8" w:rsidP="001F7308">
      <w:pPr>
        <w:tabs>
          <w:tab w:val="left" w:pos="1276"/>
          <w:tab w:val="left" w:pos="5954"/>
          <w:tab w:val="left" w:pos="8364"/>
        </w:tabs>
        <w:overflowPunct w:val="0"/>
        <w:spacing w:after="0" w:line="360" w:lineRule="auto"/>
        <w:jc w:val="both"/>
        <w:textAlignment w:val="baseline"/>
        <w:rPr>
          <w:rFonts w:ascii="Times New Roman" w:hAnsi="Times New Roman"/>
          <w:sz w:val="24"/>
          <w:szCs w:val="24"/>
          <w:lang w:eastAsia="lt-LT"/>
        </w:rPr>
      </w:pPr>
    </w:p>
    <w:p w14:paraId="5A98B8D7" w14:textId="6F0D3788" w:rsidR="004E12D8" w:rsidRPr="002C296E" w:rsidRDefault="00EE77A9" w:rsidP="004E12D8">
      <w:pPr>
        <w:tabs>
          <w:tab w:val="left" w:pos="1276"/>
          <w:tab w:val="left" w:pos="5954"/>
          <w:tab w:val="left" w:pos="8364"/>
        </w:tabs>
        <w:overflowPunct w:val="0"/>
        <w:spacing w:after="0" w:line="240" w:lineRule="auto"/>
        <w:jc w:val="both"/>
        <w:textAlignment w:val="baseline"/>
        <w:rPr>
          <w:rFonts w:ascii="Times New Roman" w:hAnsi="Times New Roman"/>
          <w:sz w:val="24"/>
          <w:szCs w:val="24"/>
          <w:lang w:eastAsia="lt-LT"/>
        </w:rPr>
      </w:pPr>
      <w:r w:rsidRPr="002C296E">
        <w:rPr>
          <w:rFonts w:ascii="Times New Roman" w:hAnsi="Times New Roman"/>
          <w:sz w:val="24"/>
          <w:szCs w:val="24"/>
          <w:lang w:eastAsia="lt-LT"/>
        </w:rPr>
        <w:t>Susipažinau</w:t>
      </w:r>
    </w:p>
    <w:p w14:paraId="2FF7FDE0" w14:textId="614E6148" w:rsidR="004E12D8" w:rsidRPr="002C296E" w:rsidRDefault="004E12D8" w:rsidP="004E12D8">
      <w:pPr>
        <w:tabs>
          <w:tab w:val="left" w:pos="4253"/>
          <w:tab w:val="left" w:pos="6946"/>
        </w:tabs>
        <w:overflowPunct w:val="0"/>
        <w:spacing w:after="0" w:line="240" w:lineRule="auto"/>
        <w:jc w:val="both"/>
        <w:textAlignment w:val="baseline"/>
        <w:rPr>
          <w:rFonts w:ascii="Times New Roman" w:hAnsi="Times New Roman"/>
          <w:sz w:val="24"/>
          <w:szCs w:val="24"/>
          <w:lang w:eastAsia="lt-LT"/>
        </w:rPr>
      </w:pPr>
      <w:r w:rsidRPr="002C296E">
        <w:rPr>
          <w:rFonts w:ascii="Times New Roman" w:hAnsi="Times New Roman"/>
          <w:sz w:val="24"/>
          <w:szCs w:val="24"/>
          <w:lang w:eastAsia="lt-LT"/>
        </w:rPr>
        <w:t xml:space="preserve">Šiaulių „Dermės“ mokyklos  direktorė    </w:t>
      </w:r>
      <w:r w:rsidR="008527F4" w:rsidRPr="002C296E">
        <w:rPr>
          <w:rFonts w:ascii="Times New Roman" w:hAnsi="Times New Roman"/>
          <w:sz w:val="24"/>
          <w:szCs w:val="24"/>
          <w:lang w:eastAsia="lt-LT"/>
        </w:rPr>
        <w:t xml:space="preserve"> </w:t>
      </w:r>
      <w:r w:rsidRPr="002C296E">
        <w:rPr>
          <w:rFonts w:ascii="Times New Roman" w:hAnsi="Times New Roman"/>
          <w:sz w:val="24"/>
          <w:szCs w:val="24"/>
          <w:lang w:eastAsia="lt-LT"/>
        </w:rPr>
        <w:t xml:space="preserve">       __________        </w:t>
      </w:r>
      <w:r w:rsidR="005327A1">
        <w:rPr>
          <w:rFonts w:ascii="Times New Roman" w:hAnsi="Times New Roman"/>
          <w:sz w:val="24"/>
          <w:szCs w:val="24"/>
          <w:lang w:eastAsia="lt-LT"/>
        </w:rPr>
        <w:t xml:space="preserve">   </w:t>
      </w:r>
      <w:r w:rsidRPr="002C296E">
        <w:rPr>
          <w:rFonts w:ascii="Times New Roman" w:hAnsi="Times New Roman"/>
          <w:sz w:val="24"/>
          <w:szCs w:val="24"/>
          <w:lang w:eastAsia="lt-LT"/>
        </w:rPr>
        <w:t xml:space="preserve"> Rūta Lanauskienė   </w:t>
      </w:r>
      <w:r w:rsidR="00C54148" w:rsidRPr="002C296E">
        <w:rPr>
          <w:rFonts w:ascii="Times New Roman" w:hAnsi="Times New Roman"/>
          <w:sz w:val="24"/>
          <w:szCs w:val="24"/>
          <w:lang w:eastAsia="lt-LT"/>
        </w:rPr>
        <w:t>2024</w:t>
      </w:r>
      <w:r w:rsidRPr="002C296E">
        <w:rPr>
          <w:rFonts w:ascii="Times New Roman" w:hAnsi="Times New Roman"/>
          <w:sz w:val="24"/>
          <w:szCs w:val="24"/>
          <w:lang w:eastAsia="lt-LT"/>
        </w:rPr>
        <w:t>-</w:t>
      </w:r>
      <w:r w:rsidR="005327A1">
        <w:rPr>
          <w:rFonts w:ascii="Times New Roman" w:hAnsi="Times New Roman"/>
          <w:sz w:val="24"/>
          <w:szCs w:val="24"/>
          <w:lang w:eastAsia="lt-LT"/>
        </w:rPr>
        <w:t>02-23</w:t>
      </w:r>
    </w:p>
    <w:p w14:paraId="57D3582F" w14:textId="663EB15E" w:rsidR="004E12D8" w:rsidRPr="002C296E" w:rsidRDefault="004E12D8" w:rsidP="004E12D8">
      <w:pPr>
        <w:tabs>
          <w:tab w:val="left" w:pos="4536"/>
          <w:tab w:val="left" w:pos="7230"/>
        </w:tabs>
        <w:overflowPunct w:val="0"/>
        <w:spacing w:after="0" w:line="240" w:lineRule="auto"/>
        <w:jc w:val="both"/>
        <w:textAlignment w:val="baseline"/>
        <w:rPr>
          <w:rFonts w:ascii="Times New Roman" w:hAnsi="Times New Roman"/>
          <w:sz w:val="24"/>
          <w:szCs w:val="24"/>
          <w:lang w:eastAsia="lt-LT"/>
        </w:rPr>
      </w:pPr>
      <w:r w:rsidRPr="002C296E">
        <w:rPr>
          <w:rFonts w:ascii="Times New Roman" w:hAnsi="Times New Roman"/>
          <w:sz w:val="24"/>
          <w:szCs w:val="24"/>
          <w:lang w:eastAsia="lt-LT"/>
        </w:rPr>
        <w:t xml:space="preserve">                                                                  </w:t>
      </w:r>
      <w:r w:rsidR="008527F4" w:rsidRPr="002C296E">
        <w:rPr>
          <w:rFonts w:ascii="Times New Roman" w:hAnsi="Times New Roman"/>
          <w:sz w:val="24"/>
          <w:szCs w:val="24"/>
          <w:lang w:eastAsia="lt-LT"/>
        </w:rPr>
        <w:t xml:space="preserve"> </w:t>
      </w:r>
      <w:r w:rsidRPr="002C296E">
        <w:rPr>
          <w:rFonts w:ascii="Times New Roman" w:hAnsi="Times New Roman"/>
          <w:sz w:val="24"/>
          <w:szCs w:val="24"/>
          <w:lang w:eastAsia="lt-LT"/>
        </w:rPr>
        <w:t xml:space="preserve">          (parašas)  </w:t>
      </w:r>
    </w:p>
    <w:p w14:paraId="61EAECCC" w14:textId="77777777" w:rsidR="004E12D8" w:rsidRPr="002C296E" w:rsidRDefault="004E12D8" w:rsidP="004E12D8">
      <w:pPr>
        <w:tabs>
          <w:tab w:val="left" w:pos="4253"/>
          <w:tab w:val="left" w:pos="6946"/>
        </w:tabs>
        <w:overflowPunct w:val="0"/>
        <w:spacing w:after="0" w:line="240" w:lineRule="auto"/>
        <w:jc w:val="both"/>
        <w:textAlignment w:val="baseline"/>
        <w:rPr>
          <w:rFonts w:ascii="Times New Roman" w:hAnsi="Times New Roman"/>
          <w:sz w:val="24"/>
          <w:szCs w:val="24"/>
          <w:lang w:eastAsia="lt-LT"/>
        </w:rPr>
      </w:pPr>
    </w:p>
    <w:p w14:paraId="3E8ED042" w14:textId="4C66E7B2" w:rsidR="00925EB0" w:rsidRPr="002C296E" w:rsidRDefault="00925EB0" w:rsidP="004E12D8">
      <w:pPr>
        <w:pStyle w:val="Betarp"/>
      </w:pPr>
    </w:p>
    <w:sectPr w:rsidR="00925EB0" w:rsidRPr="002C296E" w:rsidSect="001862A1">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8145" w14:textId="77777777" w:rsidR="009F79BD" w:rsidRDefault="009F79BD">
      <w:pPr>
        <w:spacing w:after="0" w:line="240" w:lineRule="auto"/>
      </w:pPr>
      <w:r>
        <w:separator/>
      </w:r>
    </w:p>
  </w:endnote>
  <w:endnote w:type="continuationSeparator" w:id="0">
    <w:p w14:paraId="36FE5211" w14:textId="77777777" w:rsidR="009F79BD" w:rsidRDefault="009F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AEAC" w14:textId="77777777" w:rsidR="009F79BD" w:rsidRDefault="009F79BD">
      <w:pPr>
        <w:spacing w:after="0" w:line="240" w:lineRule="auto"/>
      </w:pPr>
      <w:r>
        <w:separator/>
      </w:r>
    </w:p>
  </w:footnote>
  <w:footnote w:type="continuationSeparator" w:id="0">
    <w:p w14:paraId="4998A9BA" w14:textId="77777777" w:rsidR="009F79BD" w:rsidRDefault="009F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CE9D" w14:textId="06017018" w:rsidR="00AC4D62" w:rsidRDefault="00AC4D62">
    <w:pPr>
      <w:pStyle w:val="Antrats"/>
      <w:jc w:val="center"/>
    </w:pPr>
    <w:r>
      <w:fldChar w:fldCharType="begin"/>
    </w:r>
    <w:r>
      <w:instrText>PAGE   \* MERGEFORMAT</w:instrText>
    </w:r>
    <w:r>
      <w:fldChar w:fldCharType="separate"/>
    </w:r>
    <w:r w:rsidR="00DF07DB">
      <w:rPr>
        <w:noProof/>
      </w:rPr>
      <w:t>20</w:t>
    </w:r>
    <w:r>
      <w:rPr>
        <w:noProof/>
      </w:rPr>
      <w:fldChar w:fldCharType="end"/>
    </w:r>
  </w:p>
  <w:p w14:paraId="3A0E049A" w14:textId="77777777" w:rsidR="00AC4D62" w:rsidRDefault="00AC4D6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9A8"/>
    <w:multiLevelType w:val="hybridMultilevel"/>
    <w:tmpl w:val="1696E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8052B0"/>
    <w:multiLevelType w:val="multilevel"/>
    <w:tmpl w:val="C53034F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01686"/>
    <w:multiLevelType w:val="hybridMultilevel"/>
    <w:tmpl w:val="6C5EF3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C454EF"/>
    <w:multiLevelType w:val="hybridMultilevel"/>
    <w:tmpl w:val="2580ED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FD72C88"/>
    <w:multiLevelType w:val="multilevel"/>
    <w:tmpl w:val="0F56B2B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373A48"/>
    <w:multiLevelType w:val="multilevel"/>
    <w:tmpl w:val="8C4A55D8"/>
    <w:lvl w:ilvl="0">
      <w:start w:val="1"/>
      <w:numFmt w:val="decimal"/>
      <w:lvlText w:val="%1."/>
      <w:lvlJc w:val="left"/>
      <w:pPr>
        <w:ind w:left="360" w:hanging="360"/>
      </w:pPr>
      <w:rPr>
        <w:rFonts w:cs="Tahoma" w:hint="default"/>
        <w:b/>
        <w:sz w:val="24"/>
      </w:rPr>
    </w:lvl>
    <w:lvl w:ilvl="1">
      <w:start w:val="1"/>
      <w:numFmt w:val="decimal"/>
      <w:lvlText w:val="%1.%2."/>
      <w:lvlJc w:val="left"/>
      <w:pPr>
        <w:ind w:left="360" w:hanging="360"/>
      </w:pPr>
      <w:rPr>
        <w:rFonts w:cs="Tahoma" w:hint="default"/>
        <w:b/>
        <w:sz w:val="24"/>
      </w:rPr>
    </w:lvl>
    <w:lvl w:ilvl="2">
      <w:start w:val="1"/>
      <w:numFmt w:val="decimal"/>
      <w:lvlText w:val="%1.%2.%3."/>
      <w:lvlJc w:val="left"/>
      <w:pPr>
        <w:ind w:left="720" w:hanging="720"/>
      </w:pPr>
      <w:rPr>
        <w:rFonts w:cs="Tahoma" w:hint="default"/>
        <w:b/>
        <w:sz w:val="24"/>
      </w:rPr>
    </w:lvl>
    <w:lvl w:ilvl="3">
      <w:start w:val="1"/>
      <w:numFmt w:val="decimal"/>
      <w:lvlText w:val="%1.%2.%3.%4."/>
      <w:lvlJc w:val="left"/>
      <w:pPr>
        <w:ind w:left="720" w:hanging="720"/>
      </w:pPr>
      <w:rPr>
        <w:rFonts w:cs="Tahoma" w:hint="default"/>
        <w:b/>
        <w:sz w:val="24"/>
      </w:rPr>
    </w:lvl>
    <w:lvl w:ilvl="4">
      <w:start w:val="1"/>
      <w:numFmt w:val="decimal"/>
      <w:lvlText w:val="%1.%2.%3.%4.%5."/>
      <w:lvlJc w:val="left"/>
      <w:pPr>
        <w:ind w:left="1080" w:hanging="1080"/>
      </w:pPr>
      <w:rPr>
        <w:rFonts w:cs="Tahoma" w:hint="default"/>
        <w:b/>
        <w:sz w:val="24"/>
      </w:rPr>
    </w:lvl>
    <w:lvl w:ilvl="5">
      <w:start w:val="1"/>
      <w:numFmt w:val="decimal"/>
      <w:lvlText w:val="%1.%2.%3.%4.%5.%6."/>
      <w:lvlJc w:val="left"/>
      <w:pPr>
        <w:ind w:left="1080" w:hanging="1080"/>
      </w:pPr>
      <w:rPr>
        <w:rFonts w:cs="Tahoma" w:hint="default"/>
        <w:b/>
        <w:sz w:val="24"/>
      </w:rPr>
    </w:lvl>
    <w:lvl w:ilvl="6">
      <w:start w:val="1"/>
      <w:numFmt w:val="decimal"/>
      <w:lvlText w:val="%1.%2.%3.%4.%5.%6.%7."/>
      <w:lvlJc w:val="left"/>
      <w:pPr>
        <w:ind w:left="1080" w:hanging="1080"/>
      </w:pPr>
      <w:rPr>
        <w:rFonts w:cs="Tahoma" w:hint="default"/>
        <w:b/>
        <w:sz w:val="24"/>
      </w:rPr>
    </w:lvl>
    <w:lvl w:ilvl="7">
      <w:start w:val="1"/>
      <w:numFmt w:val="decimal"/>
      <w:lvlText w:val="%1.%2.%3.%4.%5.%6.%7.%8."/>
      <w:lvlJc w:val="left"/>
      <w:pPr>
        <w:ind w:left="1440" w:hanging="1440"/>
      </w:pPr>
      <w:rPr>
        <w:rFonts w:cs="Tahoma" w:hint="default"/>
        <w:b/>
        <w:sz w:val="24"/>
      </w:rPr>
    </w:lvl>
    <w:lvl w:ilvl="8">
      <w:start w:val="1"/>
      <w:numFmt w:val="decimal"/>
      <w:lvlText w:val="%1.%2.%3.%4.%5.%6.%7.%8.%9."/>
      <w:lvlJc w:val="left"/>
      <w:pPr>
        <w:ind w:left="1440" w:hanging="1440"/>
      </w:pPr>
      <w:rPr>
        <w:rFonts w:cs="Tahoma" w:hint="default"/>
        <w:b/>
        <w:sz w:val="24"/>
      </w:rPr>
    </w:lvl>
  </w:abstractNum>
  <w:abstractNum w:abstractNumId="6" w15:restartNumberingAfterBreak="0">
    <w:nsid w:val="7E4978C9"/>
    <w:multiLevelType w:val="multilevel"/>
    <w:tmpl w:val="BFD288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5A"/>
    <w:rsid w:val="00002114"/>
    <w:rsid w:val="00004BBB"/>
    <w:rsid w:val="00007411"/>
    <w:rsid w:val="000079E9"/>
    <w:rsid w:val="00010820"/>
    <w:rsid w:val="00013E97"/>
    <w:rsid w:val="00014CB5"/>
    <w:rsid w:val="000257DA"/>
    <w:rsid w:val="000273AD"/>
    <w:rsid w:val="00030065"/>
    <w:rsid w:val="00033AC0"/>
    <w:rsid w:val="000341CE"/>
    <w:rsid w:val="00035B65"/>
    <w:rsid w:val="0004013B"/>
    <w:rsid w:val="00042633"/>
    <w:rsid w:val="000453F8"/>
    <w:rsid w:val="000476C2"/>
    <w:rsid w:val="00063AFC"/>
    <w:rsid w:val="00063CE9"/>
    <w:rsid w:val="00063E56"/>
    <w:rsid w:val="00064C3D"/>
    <w:rsid w:val="000702EC"/>
    <w:rsid w:val="00075CF6"/>
    <w:rsid w:val="00081368"/>
    <w:rsid w:val="000868FF"/>
    <w:rsid w:val="000A0ABD"/>
    <w:rsid w:val="000A3DBE"/>
    <w:rsid w:val="000A65A4"/>
    <w:rsid w:val="000B4E57"/>
    <w:rsid w:val="000C25A7"/>
    <w:rsid w:val="000C4D10"/>
    <w:rsid w:val="000C6C8F"/>
    <w:rsid w:val="000C6EF0"/>
    <w:rsid w:val="000D27D6"/>
    <w:rsid w:val="000D293C"/>
    <w:rsid w:val="000D7E04"/>
    <w:rsid w:val="000E11B4"/>
    <w:rsid w:val="000E2514"/>
    <w:rsid w:val="000E76C2"/>
    <w:rsid w:val="000F1148"/>
    <w:rsid w:val="0010007C"/>
    <w:rsid w:val="00100977"/>
    <w:rsid w:val="0010099B"/>
    <w:rsid w:val="001103F5"/>
    <w:rsid w:val="00111964"/>
    <w:rsid w:val="00116DE0"/>
    <w:rsid w:val="0012385C"/>
    <w:rsid w:val="001254F2"/>
    <w:rsid w:val="00125CB6"/>
    <w:rsid w:val="001275A3"/>
    <w:rsid w:val="0013596B"/>
    <w:rsid w:val="0013598F"/>
    <w:rsid w:val="001422A6"/>
    <w:rsid w:val="00154219"/>
    <w:rsid w:val="00162D6D"/>
    <w:rsid w:val="00163DE9"/>
    <w:rsid w:val="00164213"/>
    <w:rsid w:val="00172D29"/>
    <w:rsid w:val="0017663B"/>
    <w:rsid w:val="001771F4"/>
    <w:rsid w:val="00180550"/>
    <w:rsid w:val="00180E24"/>
    <w:rsid w:val="00185470"/>
    <w:rsid w:val="001862A1"/>
    <w:rsid w:val="0018760F"/>
    <w:rsid w:val="001876FF"/>
    <w:rsid w:val="00191500"/>
    <w:rsid w:val="00192EDE"/>
    <w:rsid w:val="0019320D"/>
    <w:rsid w:val="0019361F"/>
    <w:rsid w:val="001A1AFE"/>
    <w:rsid w:val="001A7A2D"/>
    <w:rsid w:val="001B03B2"/>
    <w:rsid w:val="001B05D8"/>
    <w:rsid w:val="001C4136"/>
    <w:rsid w:val="001C6620"/>
    <w:rsid w:val="001D443B"/>
    <w:rsid w:val="001D4DDB"/>
    <w:rsid w:val="001D6D81"/>
    <w:rsid w:val="001E149F"/>
    <w:rsid w:val="001E2169"/>
    <w:rsid w:val="001E2856"/>
    <w:rsid w:val="001F11C6"/>
    <w:rsid w:val="001F1AE1"/>
    <w:rsid w:val="001F5FD5"/>
    <w:rsid w:val="001F7308"/>
    <w:rsid w:val="00217C9F"/>
    <w:rsid w:val="002240A1"/>
    <w:rsid w:val="0022712C"/>
    <w:rsid w:val="00236A57"/>
    <w:rsid w:val="00240805"/>
    <w:rsid w:val="0024300D"/>
    <w:rsid w:val="00245A44"/>
    <w:rsid w:val="002474B3"/>
    <w:rsid w:val="002501D4"/>
    <w:rsid w:val="00252F87"/>
    <w:rsid w:val="002554DA"/>
    <w:rsid w:val="00256CD7"/>
    <w:rsid w:val="00257803"/>
    <w:rsid w:val="00262171"/>
    <w:rsid w:val="00262BD3"/>
    <w:rsid w:val="0027104B"/>
    <w:rsid w:val="00271115"/>
    <w:rsid w:val="00275ECB"/>
    <w:rsid w:val="002821F1"/>
    <w:rsid w:val="00283B76"/>
    <w:rsid w:val="002857B8"/>
    <w:rsid w:val="002905AA"/>
    <w:rsid w:val="00290DBB"/>
    <w:rsid w:val="00295171"/>
    <w:rsid w:val="00297431"/>
    <w:rsid w:val="002A27CC"/>
    <w:rsid w:val="002A4374"/>
    <w:rsid w:val="002A5097"/>
    <w:rsid w:val="002A523D"/>
    <w:rsid w:val="002A6CA0"/>
    <w:rsid w:val="002B22DE"/>
    <w:rsid w:val="002C020D"/>
    <w:rsid w:val="002C296E"/>
    <w:rsid w:val="002C5A10"/>
    <w:rsid w:val="002D0543"/>
    <w:rsid w:val="002D26D5"/>
    <w:rsid w:val="002E0ECF"/>
    <w:rsid w:val="002F1509"/>
    <w:rsid w:val="002F4304"/>
    <w:rsid w:val="002F7B73"/>
    <w:rsid w:val="0030069C"/>
    <w:rsid w:val="00302E75"/>
    <w:rsid w:val="00306B5E"/>
    <w:rsid w:val="00314C5B"/>
    <w:rsid w:val="00320CE0"/>
    <w:rsid w:val="00322665"/>
    <w:rsid w:val="003264B2"/>
    <w:rsid w:val="00340914"/>
    <w:rsid w:val="00341785"/>
    <w:rsid w:val="003520FF"/>
    <w:rsid w:val="003526F3"/>
    <w:rsid w:val="0035425A"/>
    <w:rsid w:val="00356D12"/>
    <w:rsid w:val="00356F7D"/>
    <w:rsid w:val="00362CFE"/>
    <w:rsid w:val="00365B63"/>
    <w:rsid w:val="00370A66"/>
    <w:rsid w:val="003725DE"/>
    <w:rsid w:val="003740F3"/>
    <w:rsid w:val="0037512F"/>
    <w:rsid w:val="003757E6"/>
    <w:rsid w:val="00381EC1"/>
    <w:rsid w:val="003847CD"/>
    <w:rsid w:val="003849FE"/>
    <w:rsid w:val="003875F6"/>
    <w:rsid w:val="00394CC2"/>
    <w:rsid w:val="00395078"/>
    <w:rsid w:val="003A163F"/>
    <w:rsid w:val="003B3291"/>
    <w:rsid w:val="003B789C"/>
    <w:rsid w:val="003C1A48"/>
    <w:rsid w:val="003C5853"/>
    <w:rsid w:val="003C64E3"/>
    <w:rsid w:val="003C6CCE"/>
    <w:rsid w:val="003D4874"/>
    <w:rsid w:val="003E067C"/>
    <w:rsid w:val="003E38FB"/>
    <w:rsid w:val="003E4011"/>
    <w:rsid w:val="003E599A"/>
    <w:rsid w:val="003F10C3"/>
    <w:rsid w:val="003F49E2"/>
    <w:rsid w:val="004013B8"/>
    <w:rsid w:val="00406E0C"/>
    <w:rsid w:val="00414D8A"/>
    <w:rsid w:val="00424077"/>
    <w:rsid w:val="00424C67"/>
    <w:rsid w:val="00425BFD"/>
    <w:rsid w:val="004421AF"/>
    <w:rsid w:val="00442A92"/>
    <w:rsid w:val="00444526"/>
    <w:rsid w:val="00444DF3"/>
    <w:rsid w:val="004471DD"/>
    <w:rsid w:val="0045582E"/>
    <w:rsid w:val="004611F8"/>
    <w:rsid w:val="00461A42"/>
    <w:rsid w:val="004632CB"/>
    <w:rsid w:val="00463CD6"/>
    <w:rsid w:val="00464B19"/>
    <w:rsid w:val="00476973"/>
    <w:rsid w:val="004811B5"/>
    <w:rsid w:val="00486915"/>
    <w:rsid w:val="00492A12"/>
    <w:rsid w:val="00496028"/>
    <w:rsid w:val="004975FD"/>
    <w:rsid w:val="004A2983"/>
    <w:rsid w:val="004A3BCA"/>
    <w:rsid w:val="004A4227"/>
    <w:rsid w:val="004A70E1"/>
    <w:rsid w:val="004B1265"/>
    <w:rsid w:val="004B1DC7"/>
    <w:rsid w:val="004B21E2"/>
    <w:rsid w:val="004B28D0"/>
    <w:rsid w:val="004B5801"/>
    <w:rsid w:val="004E12D8"/>
    <w:rsid w:val="004E22AC"/>
    <w:rsid w:val="004E46C0"/>
    <w:rsid w:val="004E4B38"/>
    <w:rsid w:val="004F3BF7"/>
    <w:rsid w:val="004F6C59"/>
    <w:rsid w:val="00500E1B"/>
    <w:rsid w:val="00502E66"/>
    <w:rsid w:val="005072B7"/>
    <w:rsid w:val="00507624"/>
    <w:rsid w:val="00513C74"/>
    <w:rsid w:val="005171DB"/>
    <w:rsid w:val="005272C1"/>
    <w:rsid w:val="00530BE1"/>
    <w:rsid w:val="005327A1"/>
    <w:rsid w:val="0053346B"/>
    <w:rsid w:val="005345FC"/>
    <w:rsid w:val="005357E8"/>
    <w:rsid w:val="005376DF"/>
    <w:rsid w:val="00544D04"/>
    <w:rsid w:val="00545BE6"/>
    <w:rsid w:val="00546BA8"/>
    <w:rsid w:val="00550291"/>
    <w:rsid w:val="00556857"/>
    <w:rsid w:val="00556944"/>
    <w:rsid w:val="005624F7"/>
    <w:rsid w:val="005649AA"/>
    <w:rsid w:val="0057143B"/>
    <w:rsid w:val="0057655D"/>
    <w:rsid w:val="005817A3"/>
    <w:rsid w:val="00582DDB"/>
    <w:rsid w:val="005872A0"/>
    <w:rsid w:val="00596302"/>
    <w:rsid w:val="005B0BE4"/>
    <w:rsid w:val="005B26B8"/>
    <w:rsid w:val="005B6EF3"/>
    <w:rsid w:val="005C6814"/>
    <w:rsid w:val="005C79F9"/>
    <w:rsid w:val="005D0194"/>
    <w:rsid w:val="005D457B"/>
    <w:rsid w:val="005D5405"/>
    <w:rsid w:val="005D772C"/>
    <w:rsid w:val="0060018E"/>
    <w:rsid w:val="006002A2"/>
    <w:rsid w:val="00601FB0"/>
    <w:rsid w:val="00603D9F"/>
    <w:rsid w:val="00606F78"/>
    <w:rsid w:val="00610A67"/>
    <w:rsid w:val="006117E4"/>
    <w:rsid w:val="0061431C"/>
    <w:rsid w:val="006210E2"/>
    <w:rsid w:val="00625C69"/>
    <w:rsid w:val="006260AE"/>
    <w:rsid w:val="0063743C"/>
    <w:rsid w:val="00640A34"/>
    <w:rsid w:val="00640A73"/>
    <w:rsid w:val="006414FD"/>
    <w:rsid w:val="00653BF0"/>
    <w:rsid w:val="00654164"/>
    <w:rsid w:val="00655C6C"/>
    <w:rsid w:val="00661D4D"/>
    <w:rsid w:val="006627D7"/>
    <w:rsid w:val="00663592"/>
    <w:rsid w:val="0067202B"/>
    <w:rsid w:val="00681561"/>
    <w:rsid w:val="00687ABE"/>
    <w:rsid w:val="00692957"/>
    <w:rsid w:val="006941EE"/>
    <w:rsid w:val="00696A02"/>
    <w:rsid w:val="00697D6C"/>
    <w:rsid w:val="006A6068"/>
    <w:rsid w:val="006B1D6B"/>
    <w:rsid w:val="006B309F"/>
    <w:rsid w:val="006B4555"/>
    <w:rsid w:val="006B58EE"/>
    <w:rsid w:val="006B5B6F"/>
    <w:rsid w:val="006C25BD"/>
    <w:rsid w:val="006C412A"/>
    <w:rsid w:val="006C4692"/>
    <w:rsid w:val="006C4AAA"/>
    <w:rsid w:val="006D1191"/>
    <w:rsid w:val="006D5DDF"/>
    <w:rsid w:val="006D6BF9"/>
    <w:rsid w:val="006E3044"/>
    <w:rsid w:val="006F2548"/>
    <w:rsid w:val="006F7497"/>
    <w:rsid w:val="0070065A"/>
    <w:rsid w:val="00704046"/>
    <w:rsid w:val="007103E6"/>
    <w:rsid w:val="00711F75"/>
    <w:rsid w:val="00712D05"/>
    <w:rsid w:val="00713646"/>
    <w:rsid w:val="007206FC"/>
    <w:rsid w:val="007215F4"/>
    <w:rsid w:val="007223DE"/>
    <w:rsid w:val="00723673"/>
    <w:rsid w:val="00732CA5"/>
    <w:rsid w:val="0073358B"/>
    <w:rsid w:val="00737480"/>
    <w:rsid w:val="00741CA1"/>
    <w:rsid w:val="00742C82"/>
    <w:rsid w:val="0074505D"/>
    <w:rsid w:val="00747104"/>
    <w:rsid w:val="007500CE"/>
    <w:rsid w:val="00753C26"/>
    <w:rsid w:val="007578D9"/>
    <w:rsid w:val="007602BF"/>
    <w:rsid w:val="0076143D"/>
    <w:rsid w:val="00763275"/>
    <w:rsid w:val="0077222D"/>
    <w:rsid w:val="0078668F"/>
    <w:rsid w:val="00790E70"/>
    <w:rsid w:val="007940BB"/>
    <w:rsid w:val="00794494"/>
    <w:rsid w:val="00794E45"/>
    <w:rsid w:val="00795334"/>
    <w:rsid w:val="00797267"/>
    <w:rsid w:val="007A154D"/>
    <w:rsid w:val="007A4D66"/>
    <w:rsid w:val="007A7EE6"/>
    <w:rsid w:val="007B1B47"/>
    <w:rsid w:val="007B573C"/>
    <w:rsid w:val="007C6488"/>
    <w:rsid w:val="007D1AD7"/>
    <w:rsid w:val="007D2B56"/>
    <w:rsid w:val="007E0A25"/>
    <w:rsid w:val="007E730B"/>
    <w:rsid w:val="007F3C49"/>
    <w:rsid w:val="007F3CB4"/>
    <w:rsid w:val="00801068"/>
    <w:rsid w:val="008066A9"/>
    <w:rsid w:val="00814077"/>
    <w:rsid w:val="008155D6"/>
    <w:rsid w:val="00822C91"/>
    <w:rsid w:val="00832D15"/>
    <w:rsid w:val="008409BD"/>
    <w:rsid w:val="00847CC4"/>
    <w:rsid w:val="008527F4"/>
    <w:rsid w:val="00857BB2"/>
    <w:rsid w:val="0086082C"/>
    <w:rsid w:val="00875102"/>
    <w:rsid w:val="008802E8"/>
    <w:rsid w:val="0088480C"/>
    <w:rsid w:val="00885862"/>
    <w:rsid w:val="008859A3"/>
    <w:rsid w:val="008863AC"/>
    <w:rsid w:val="008914B7"/>
    <w:rsid w:val="0089297A"/>
    <w:rsid w:val="008A050B"/>
    <w:rsid w:val="008A7340"/>
    <w:rsid w:val="008B4D63"/>
    <w:rsid w:val="008C1620"/>
    <w:rsid w:val="008C1E08"/>
    <w:rsid w:val="008C1FC2"/>
    <w:rsid w:val="008C2804"/>
    <w:rsid w:val="008C34D7"/>
    <w:rsid w:val="008C7C37"/>
    <w:rsid w:val="008D00F1"/>
    <w:rsid w:val="008D280A"/>
    <w:rsid w:val="008E41B9"/>
    <w:rsid w:val="008E7F8C"/>
    <w:rsid w:val="008F0869"/>
    <w:rsid w:val="008F336D"/>
    <w:rsid w:val="008F4690"/>
    <w:rsid w:val="0090012F"/>
    <w:rsid w:val="00903D2C"/>
    <w:rsid w:val="00904F93"/>
    <w:rsid w:val="00911996"/>
    <w:rsid w:val="0092320B"/>
    <w:rsid w:val="00925E1A"/>
    <w:rsid w:val="00925EB0"/>
    <w:rsid w:val="009336A3"/>
    <w:rsid w:val="00934584"/>
    <w:rsid w:val="00935C41"/>
    <w:rsid w:val="0093715D"/>
    <w:rsid w:val="00942861"/>
    <w:rsid w:val="009470E9"/>
    <w:rsid w:val="00951734"/>
    <w:rsid w:val="009521B0"/>
    <w:rsid w:val="00954F5C"/>
    <w:rsid w:val="00955BEC"/>
    <w:rsid w:val="00957972"/>
    <w:rsid w:val="00966C40"/>
    <w:rsid w:val="0097088B"/>
    <w:rsid w:val="009845A8"/>
    <w:rsid w:val="009861BB"/>
    <w:rsid w:val="009910A7"/>
    <w:rsid w:val="00996691"/>
    <w:rsid w:val="00997EB0"/>
    <w:rsid w:val="009A33C4"/>
    <w:rsid w:val="009A7E77"/>
    <w:rsid w:val="009C0DC2"/>
    <w:rsid w:val="009C59EA"/>
    <w:rsid w:val="009C5E48"/>
    <w:rsid w:val="009C7CB5"/>
    <w:rsid w:val="009D3744"/>
    <w:rsid w:val="009D49FF"/>
    <w:rsid w:val="009E1921"/>
    <w:rsid w:val="009F2A76"/>
    <w:rsid w:val="009F4958"/>
    <w:rsid w:val="009F555F"/>
    <w:rsid w:val="009F6A87"/>
    <w:rsid w:val="009F79BD"/>
    <w:rsid w:val="009F7DDB"/>
    <w:rsid w:val="00A00E6D"/>
    <w:rsid w:val="00A05470"/>
    <w:rsid w:val="00A05528"/>
    <w:rsid w:val="00A0556D"/>
    <w:rsid w:val="00A1094B"/>
    <w:rsid w:val="00A12052"/>
    <w:rsid w:val="00A21ACE"/>
    <w:rsid w:val="00A304EB"/>
    <w:rsid w:val="00A31F2A"/>
    <w:rsid w:val="00A327C5"/>
    <w:rsid w:val="00A32FFA"/>
    <w:rsid w:val="00A36325"/>
    <w:rsid w:val="00A40595"/>
    <w:rsid w:val="00A40B03"/>
    <w:rsid w:val="00A47882"/>
    <w:rsid w:val="00A52316"/>
    <w:rsid w:val="00A535DA"/>
    <w:rsid w:val="00A538C4"/>
    <w:rsid w:val="00A564CC"/>
    <w:rsid w:val="00A63413"/>
    <w:rsid w:val="00A66754"/>
    <w:rsid w:val="00A7193C"/>
    <w:rsid w:val="00A729F8"/>
    <w:rsid w:val="00A73455"/>
    <w:rsid w:val="00A77449"/>
    <w:rsid w:val="00A84E69"/>
    <w:rsid w:val="00A85B84"/>
    <w:rsid w:val="00A93F9B"/>
    <w:rsid w:val="00A94748"/>
    <w:rsid w:val="00A94F68"/>
    <w:rsid w:val="00A96305"/>
    <w:rsid w:val="00AA24C1"/>
    <w:rsid w:val="00AA3793"/>
    <w:rsid w:val="00AA4007"/>
    <w:rsid w:val="00AA46D6"/>
    <w:rsid w:val="00AA65D5"/>
    <w:rsid w:val="00AC4D62"/>
    <w:rsid w:val="00AD00DD"/>
    <w:rsid w:val="00AD6B1A"/>
    <w:rsid w:val="00AE0B73"/>
    <w:rsid w:val="00AE0CE5"/>
    <w:rsid w:val="00AF1376"/>
    <w:rsid w:val="00AF2A4A"/>
    <w:rsid w:val="00AF338A"/>
    <w:rsid w:val="00AF3C21"/>
    <w:rsid w:val="00AF5114"/>
    <w:rsid w:val="00AF5BF9"/>
    <w:rsid w:val="00AF6D1D"/>
    <w:rsid w:val="00B02E5B"/>
    <w:rsid w:val="00B06D2A"/>
    <w:rsid w:val="00B14F1C"/>
    <w:rsid w:val="00B25A87"/>
    <w:rsid w:val="00B277CA"/>
    <w:rsid w:val="00B27E15"/>
    <w:rsid w:val="00B34478"/>
    <w:rsid w:val="00B377F3"/>
    <w:rsid w:val="00B4117C"/>
    <w:rsid w:val="00B41EF5"/>
    <w:rsid w:val="00B4367E"/>
    <w:rsid w:val="00B456B1"/>
    <w:rsid w:val="00B503CD"/>
    <w:rsid w:val="00B5534F"/>
    <w:rsid w:val="00B57B30"/>
    <w:rsid w:val="00B60148"/>
    <w:rsid w:val="00B7245A"/>
    <w:rsid w:val="00B72D0F"/>
    <w:rsid w:val="00B74284"/>
    <w:rsid w:val="00B820FB"/>
    <w:rsid w:val="00B87B23"/>
    <w:rsid w:val="00B92837"/>
    <w:rsid w:val="00B97C3F"/>
    <w:rsid w:val="00BB0ED2"/>
    <w:rsid w:val="00BB262C"/>
    <w:rsid w:val="00BB48A5"/>
    <w:rsid w:val="00BB5F07"/>
    <w:rsid w:val="00BC0039"/>
    <w:rsid w:val="00BC0D2B"/>
    <w:rsid w:val="00BC3671"/>
    <w:rsid w:val="00BC4912"/>
    <w:rsid w:val="00BD2222"/>
    <w:rsid w:val="00BD2682"/>
    <w:rsid w:val="00BD32DE"/>
    <w:rsid w:val="00BD507E"/>
    <w:rsid w:val="00BD5790"/>
    <w:rsid w:val="00BD77F7"/>
    <w:rsid w:val="00BE1298"/>
    <w:rsid w:val="00BF29A9"/>
    <w:rsid w:val="00BF701D"/>
    <w:rsid w:val="00BF7287"/>
    <w:rsid w:val="00BF7C11"/>
    <w:rsid w:val="00C0304F"/>
    <w:rsid w:val="00C133E1"/>
    <w:rsid w:val="00C151E5"/>
    <w:rsid w:val="00C17E94"/>
    <w:rsid w:val="00C2327C"/>
    <w:rsid w:val="00C247F3"/>
    <w:rsid w:val="00C259D5"/>
    <w:rsid w:val="00C3343F"/>
    <w:rsid w:val="00C33E16"/>
    <w:rsid w:val="00C35767"/>
    <w:rsid w:val="00C3621A"/>
    <w:rsid w:val="00C419D8"/>
    <w:rsid w:val="00C439DF"/>
    <w:rsid w:val="00C46ECD"/>
    <w:rsid w:val="00C50334"/>
    <w:rsid w:val="00C51D75"/>
    <w:rsid w:val="00C54148"/>
    <w:rsid w:val="00C54598"/>
    <w:rsid w:val="00C60F11"/>
    <w:rsid w:val="00C62786"/>
    <w:rsid w:val="00C62884"/>
    <w:rsid w:val="00C62C10"/>
    <w:rsid w:val="00C64EF6"/>
    <w:rsid w:val="00C650F8"/>
    <w:rsid w:val="00C663C5"/>
    <w:rsid w:val="00C66E5E"/>
    <w:rsid w:val="00C70060"/>
    <w:rsid w:val="00C71BEC"/>
    <w:rsid w:val="00C722BB"/>
    <w:rsid w:val="00C7346C"/>
    <w:rsid w:val="00C770FE"/>
    <w:rsid w:val="00C827D0"/>
    <w:rsid w:val="00C92E5B"/>
    <w:rsid w:val="00C947EC"/>
    <w:rsid w:val="00C94821"/>
    <w:rsid w:val="00C94C01"/>
    <w:rsid w:val="00C962DF"/>
    <w:rsid w:val="00CA0992"/>
    <w:rsid w:val="00CA3670"/>
    <w:rsid w:val="00CA3CEA"/>
    <w:rsid w:val="00CB5A5E"/>
    <w:rsid w:val="00CB6754"/>
    <w:rsid w:val="00CB7199"/>
    <w:rsid w:val="00CB7249"/>
    <w:rsid w:val="00CB7936"/>
    <w:rsid w:val="00CC16F3"/>
    <w:rsid w:val="00CC4076"/>
    <w:rsid w:val="00CC6C10"/>
    <w:rsid w:val="00CD0EEA"/>
    <w:rsid w:val="00CD2792"/>
    <w:rsid w:val="00CD30AC"/>
    <w:rsid w:val="00CE0A05"/>
    <w:rsid w:val="00CE3C8B"/>
    <w:rsid w:val="00CF285A"/>
    <w:rsid w:val="00CF3D8D"/>
    <w:rsid w:val="00CF6F2E"/>
    <w:rsid w:val="00D00E88"/>
    <w:rsid w:val="00D025DB"/>
    <w:rsid w:val="00D065CA"/>
    <w:rsid w:val="00D12C9C"/>
    <w:rsid w:val="00D1359D"/>
    <w:rsid w:val="00D17ADF"/>
    <w:rsid w:val="00D17E14"/>
    <w:rsid w:val="00D235EE"/>
    <w:rsid w:val="00D23D14"/>
    <w:rsid w:val="00D251F6"/>
    <w:rsid w:val="00D25DE6"/>
    <w:rsid w:val="00D25E1F"/>
    <w:rsid w:val="00D33640"/>
    <w:rsid w:val="00D34D9F"/>
    <w:rsid w:val="00D3535D"/>
    <w:rsid w:val="00D5264B"/>
    <w:rsid w:val="00D52D0B"/>
    <w:rsid w:val="00D54705"/>
    <w:rsid w:val="00D55286"/>
    <w:rsid w:val="00D566C2"/>
    <w:rsid w:val="00D56A6D"/>
    <w:rsid w:val="00D603C6"/>
    <w:rsid w:val="00D6265A"/>
    <w:rsid w:val="00D637DB"/>
    <w:rsid w:val="00D63F78"/>
    <w:rsid w:val="00D67243"/>
    <w:rsid w:val="00D723FB"/>
    <w:rsid w:val="00D72FCC"/>
    <w:rsid w:val="00D73056"/>
    <w:rsid w:val="00D7478D"/>
    <w:rsid w:val="00D76578"/>
    <w:rsid w:val="00D849E6"/>
    <w:rsid w:val="00D85808"/>
    <w:rsid w:val="00D9175D"/>
    <w:rsid w:val="00D97D45"/>
    <w:rsid w:val="00DA4AE1"/>
    <w:rsid w:val="00DA5F47"/>
    <w:rsid w:val="00DB3952"/>
    <w:rsid w:val="00DB429E"/>
    <w:rsid w:val="00DB43C3"/>
    <w:rsid w:val="00DC0CCD"/>
    <w:rsid w:val="00DD6AD2"/>
    <w:rsid w:val="00DD7602"/>
    <w:rsid w:val="00DE0CA1"/>
    <w:rsid w:val="00DE1143"/>
    <w:rsid w:val="00DE2A0E"/>
    <w:rsid w:val="00DE38C0"/>
    <w:rsid w:val="00DF07DB"/>
    <w:rsid w:val="00DF1A28"/>
    <w:rsid w:val="00DF7341"/>
    <w:rsid w:val="00E06969"/>
    <w:rsid w:val="00E075C2"/>
    <w:rsid w:val="00E07C45"/>
    <w:rsid w:val="00E10E86"/>
    <w:rsid w:val="00E25E0C"/>
    <w:rsid w:val="00E27018"/>
    <w:rsid w:val="00E27990"/>
    <w:rsid w:val="00E27A73"/>
    <w:rsid w:val="00E3295E"/>
    <w:rsid w:val="00E37508"/>
    <w:rsid w:val="00E37DED"/>
    <w:rsid w:val="00E4098E"/>
    <w:rsid w:val="00E41115"/>
    <w:rsid w:val="00E445B4"/>
    <w:rsid w:val="00E47A21"/>
    <w:rsid w:val="00E53C09"/>
    <w:rsid w:val="00E558B0"/>
    <w:rsid w:val="00E61568"/>
    <w:rsid w:val="00E622BF"/>
    <w:rsid w:val="00E6687B"/>
    <w:rsid w:val="00E70892"/>
    <w:rsid w:val="00E83AB9"/>
    <w:rsid w:val="00E86BEA"/>
    <w:rsid w:val="00E93691"/>
    <w:rsid w:val="00E93B4F"/>
    <w:rsid w:val="00E9462C"/>
    <w:rsid w:val="00E96A6C"/>
    <w:rsid w:val="00E96AAB"/>
    <w:rsid w:val="00E96D40"/>
    <w:rsid w:val="00E9715B"/>
    <w:rsid w:val="00E97C71"/>
    <w:rsid w:val="00EA3A70"/>
    <w:rsid w:val="00EA3F5B"/>
    <w:rsid w:val="00EA55EB"/>
    <w:rsid w:val="00EA681A"/>
    <w:rsid w:val="00EA69A4"/>
    <w:rsid w:val="00EB667F"/>
    <w:rsid w:val="00EB7E32"/>
    <w:rsid w:val="00EC202D"/>
    <w:rsid w:val="00EC616A"/>
    <w:rsid w:val="00ED27A2"/>
    <w:rsid w:val="00ED2FD7"/>
    <w:rsid w:val="00ED3495"/>
    <w:rsid w:val="00ED40DC"/>
    <w:rsid w:val="00ED42AC"/>
    <w:rsid w:val="00ED45F9"/>
    <w:rsid w:val="00EE0FFF"/>
    <w:rsid w:val="00EE135B"/>
    <w:rsid w:val="00EE3114"/>
    <w:rsid w:val="00EE49E6"/>
    <w:rsid w:val="00EE77A9"/>
    <w:rsid w:val="00EF11C8"/>
    <w:rsid w:val="00EF2126"/>
    <w:rsid w:val="00EF2D1B"/>
    <w:rsid w:val="00EF7BFD"/>
    <w:rsid w:val="00F0071D"/>
    <w:rsid w:val="00F01B85"/>
    <w:rsid w:val="00F064B3"/>
    <w:rsid w:val="00F07B2F"/>
    <w:rsid w:val="00F20F88"/>
    <w:rsid w:val="00F26962"/>
    <w:rsid w:val="00F31AE6"/>
    <w:rsid w:val="00F4098F"/>
    <w:rsid w:val="00F4156B"/>
    <w:rsid w:val="00F41E75"/>
    <w:rsid w:val="00F44B9C"/>
    <w:rsid w:val="00F458B5"/>
    <w:rsid w:val="00F526B2"/>
    <w:rsid w:val="00F541DC"/>
    <w:rsid w:val="00F566B4"/>
    <w:rsid w:val="00F63EDE"/>
    <w:rsid w:val="00F66CA2"/>
    <w:rsid w:val="00F720CE"/>
    <w:rsid w:val="00F73108"/>
    <w:rsid w:val="00F75270"/>
    <w:rsid w:val="00F7548F"/>
    <w:rsid w:val="00F755DA"/>
    <w:rsid w:val="00F7590C"/>
    <w:rsid w:val="00F75FFE"/>
    <w:rsid w:val="00F81762"/>
    <w:rsid w:val="00F81CB0"/>
    <w:rsid w:val="00F82FF6"/>
    <w:rsid w:val="00F87711"/>
    <w:rsid w:val="00FA5313"/>
    <w:rsid w:val="00FB0430"/>
    <w:rsid w:val="00FB76FF"/>
    <w:rsid w:val="00FC2541"/>
    <w:rsid w:val="00FC63A1"/>
    <w:rsid w:val="00FC6933"/>
    <w:rsid w:val="00FD0B31"/>
    <w:rsid w:val="00FD6311"/>
    <w:rsid w:val="00FE008A"/>
    <w:rsid w:val="00FE224E"/>
    <w:rsid w:val="00FF2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F77E"/>
  <w15:chartTrackingRefBased/>
  <w15:docId w15:val="{4682421C-7218-4C86-A84C-85847017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425A"/>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uiPriority w:val="99"/>
    <w:qFormat/>
    <w:rsid w:val="0035425A"/>
    <w:rPr>
      <w:rFonts w:eastAsia="Times New Roman"/>
      <w:lang w:eastAsia="en-US"/>
    </w:rPr>
  </w:style>
  <w:style w:type="paragraph" w:styleId="Debesliotekstas">
    <w:name w:val="Balloon Text"/>
    <w:basedOn w:val="prastasis"/>
    <w:link w:val="DebesliotekstasDiagrama"/>
    <w:uiPriority w:val="99"/>
    <w:semiHidden/>
    <w:unhideWhenUsed/>
    <w:rsid w:val="0035425A"/>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35425A"/>
    <w:rPr>
      <w:rFonts w:ascii="Segoe UI" w:eastAsia="Calibri" w:hAnsi="Segoe UI" w:cs="Segoe UI"/>
      <w:sz w:val="18"/>
      <w:szCs w:val="18"/>
    </w:rPr>
  </w:style>
  <w:style w:type="paragraph" w:styleId="Betarp">
    <w:name w:val="No Spacing"/>
    <w:uiPriority w:val="1"/>
    <w:qFormat/>
    <w:rsid w:val="0035425A"/>
    <w:pPr>
      <w:suppressAutoHyphens/>
    </w:pPr>
    <w:rPr>
      <w:rFonts w:eastAsia="Times New Roman"/>
      <w:sz w:val="24"/>
      <w:szCs w:val="24"/>
      <w:lang w:eastAsia="ar-SA"/>
    </w:rPr>
  </w:style>
  <w:style w:type="table" w:styleId="Lentelstinklelis">
    <w:name w:val="Table Grid"/>
    <w:basedOn w:val="prastojilentel"/>
    <w:uiPriority w:val="39"/>
    <w:rsid w:val="0035425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425A"/>
    <w:pPr>
      <w:ind w:left="720"/>
      <w:contextualSpacing/>
    </w:pPr>
  </w:style>
  <w:style w:type="paragraph" w:styleId="Antrats">
    <w:name w:val="header"/>
    <w:basedOn w:val="prastasis"/>
    <w:link w:val="AntratsDiagrama"/>
    <w:uiPriority w:val="99"/>
    <w:unhideWhenUsed/>
    <w:rsid w:val="0035425A"/>
    <w:pPr>
      <w:tabs>
        <w:tab w:val="center" w:pos="4819"/>
        <w:tab w:val="right" w:pos="9638"/>
      </w:tabs>
      <w:spacing w:after="0" w:line="240" w:lineRule="auto"/>
    </w:pPr>
  </w:style>
  <w:style w:type="character" w:customStyle="1" w:styleId="AntratsDiagrama">
    <w:name w:val="Antraštės Diagrama"/>
    <w:link w:val="Antrats"/>
    <w:uiPriority w:val="99"/>
    <w:rsid w:val="0035425A"/>
    <w:rPr>
      <w:rFonts w:ascii="Calibri" w:eastAsia="Calibri" w:hAnsi="Calibri" w:cs="Times New Roman"/>
      <w:sz w:val="22"/>
    </w:rPr>
  </w:style>
  <w:style w:type="paragraph" w:styleId="Porat">
    <w:name w:val="footer"/>
    <w:basedOn w:val="prastasis"/>
    <w:link w:val="PoratDiagrama"/>
    <w:uiPriority w:val="99"/>
    <w:unhideWhenUsed/>
    <w:rsid w:val="0035425A"/>
    <w:pPr>
      <w:tabs>
        <w:tab w:val="center" w:pos="4819"/>
        <w:tab w:val="right" w:pos="9638"/>
      </w:tabs>
      <w:spacing w:after="0" w:line="240" w:lineRule="auto"/>
    </w:pPr>
  </w:style>
  <w:style w:type="character" w:customStyle="1" w:styleId="PoratDiagrama">
    <w:name w:val="Poraštė Diagrama"/>
    <w:link w:val="Porat"/>
    <w:uiPriority w:val="99"/>
    <w:rsid w:val="0035425A"/>
    <w:rPr>
      <w:rFonts w:ascii="Calibri" w:eastAsia="Calibri" w:hAnsi="Calibri" w:cs="Times New Roman"/>
      <w:sz w:val="22"/>
    </w:rPr>
  </w:style>
  <w:style w:type="paragraph" w:customStyle="1" w:styleId="body">
    <w:name w:val="body"/>
    <w:basedOn w:val="prastasis"/>
    <w:rsid w:val="00747104"/>
    <w:pPr>
      <w:spacing w:before="100" w:beforeAutospacing="1" w:after="100" w:afterAutospacing="1" w:line="240" w:lineRule="auto"/>
    </w:pPr>
    <w:rPr>
      <w:rFonts w:ascii="Times New Roman" w:eastAsia="Times New Roman" w:hAnsi="Times New Roman"/>
      <w:sz w:val="24"/>
      <w:szCs w:val="24"/>
      <w:lang w:eastAsia="lt-LT"/>
    </w:rPr>
  </w:style>
  <w:style w:type="character" w:styleId="Komentaronuoroda">
    <w:name w:val="annotation reference"/>
    <w:basedOn w:val="Numatytasispastraiposriftas"/>
    <w:uiPriority w:val="99"/>
    <w:semiHidden/>
    <w:unhideWhenUsed/>
    <w:rsid w:val="00030065"/>
    <w:rPr>
      <w:sz w:val="16"/>
      <w:szCs w:val="16"/>
    </w:rPr>
  </w:style>
  <w:style w:type="paragraph" w:styleId="Komentarotekstas">
    <w:name w:val="annotation text"/>
    <w:basedOn w:val="prastasis"/>
    <w:link w:val="KomentarotekstasDiagrama"/>
    <w:uiPriority w:val="99"/>
    <w:semiHidden/>
    <w:unhideWhenUsed/>
    <w:rsid w:val="0003006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0065"/>
    <w:rPr>
      <w:rFonts w:ascii="Calibri" w:hAnsi="Calibri"/>
      <w:lang w:eastAsia="en-US"/>
    </w:rPr>
  </w:style>
  <w:style w:type="paragraph" w:styleId="Komentarotema">
    <w:name w:val="annotation subject"/>
    <w:basedOn w:val="Komentarotekstas"/>
    <w:next w:val="Komentarotekstas"/>
    <w:link w:val="KomentarotemaDiagrama"/>
    <w:uiPriority w:val="99"/>
    <w:semiHidden/>
    <w:unhideWhenUsed/>
    <w:rsid w:val="00030065"/>
    <w:rPr>
      <w:b/>
      <w:bCs/>
    </w:rPr>
  </w:style>
  <w:style w:type="character" w:customStyle="1" w:styleId="KomentarotemaDiagrama">
    <w:name w:val="Komentaro tema Diagrama"/>
    <w:basedOn w:val="KomentarotekstasDiagrama"/>
    <w:link w:val="Komentarotema"/>
    <w:uiPriority w:val="99"/>
    <w:semiHidden/>
    <w:rsid w:val="00030065"/>
    <w:rPr>
      <w:rFonts w:ascii="Calibri" w:hAnsi="Calibri"/>
      <w:b/>
      <w:bCs/>
      <w:lang w:eastAsia="en-US"/>
    </w:rPr>
  </w:style>
  <w:style w:type="character" w:styleId="Hipersaitas">
    <w:name w:val="Hyperlink"/>
    <w:basedOn w:val="Numatytasispastraiposriftas"/>
    <w:uiPriority w:val="99"/>
    <w:semiHidden/>
    <w:unhideWhenUsed/>
    <w:rsid w:val="00E3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0141">
      <w:bodyDiv w:val="1"/>
      <w:marLeft w:val="0"/>
      <w:marRight w:val="0"/>
      <w:marTop w:val="0"/>
      <w:marBottom w:val="0"/>
      <w:divBdr>
        <w:top w:val="none" w:sz="0" w:space="0" w:color="auto"/>
        <w:left w:val="none" w:sz="0" w:space="0" w:color="auto"/>
        <w:bottom w:val="none" w:sz="0" w:space="0" w:color="auto"/>
        <w:right w:val="none" w:sz="0" w:space="0" w:color="auto"/>
      </w:divBdr>
    </w:div>
    <w:div w:id="882524440">
      <w:bodyDiv w:val="1"/>
      <w:marLeft w:val="0"/>
      <w:marRight w:val="0"/>
      <w:marTop w:val="0"/>
      <w:marBottom w:val="0"/>
      <w:divBdr>
        <w:top w:val="none" w:sz="0" w:space="0" w:color="auto"/>
        <w:left w:val="none" w:sz="0" w:space="0" w:color="auto"/>
        <w:bottom w:val="none" w:sz="0" w:space="0" w:color="auto"/>
        <w:right w:val="none" w:sz="0" w:space="0" w:color="auto"/>
      </w:divBdr>
    </w:div>
    <w:div w:id="1936401848">
      <w:bodyDiv w:val="1"/>
      <w:marLeft w:val="0"/>
      <w:marRight w:val="0"/>
      <w:marTop w:val="0"/>
      <w:marBottom w:val="0"/>
      <w:divBdr>
        <w:top w:val="none" w:sz="0" w:space="0" w:color="auto"/>
        <w:left w:val="none" w:sz="0" w:space="0" w:color="auto"/>
        <w:bottom w:val="none" w:sz="0" w:space="0" w:color="auto"/>
        <w:right w:val="none" w:sz="0" w:space="0" w:color="auto"/>
      </w:divBdr>
    </w:div>
    <w:div w:id="2029721797">
      <w:bodyDiv w:val="1"/>
      <w:marLeft w:val="0"/>
      <w:marRight w:val="0"/>
      <w:marTop w:val="0"/>
      <w:marBottom w:val="0"/>
      <w:divBdr>
        <w:top w:val="none" w:sz="0" w:space="0" w:color="auto"/>
        <w:left w:val="none" w:sz="0" w:space="0" w:color="auto"/>
        <w:bottom w:val="none" w:sz="0" w:space="0" w:color="auto"/>
        <w:right w:val="none" w:sz="0" w:space="0" w:color="auto"/>
      </w:divBdr>
      <w:divsChild>
        <w:div w:id="627128792">
          <w:marLeft w:val="0"/>
          <w:marRight w:val="0"/>
          <w:marTop w:val="0"/>
          <w:marBottom w:val="0"/>
          <w:divBdr>
            <w:top w:val="none" w:sz="0" w:space="0" w:color="auto"/>
            <w:left w:val="none" w:sz="0" w:space="0" w:color="auto"/>
            <w:bottom w:val="none" w:sz="0" w:space="0" w:color="auto"/>
            <w:right w:val="none" w:sz="0" w:space="0" w:color="auto"/>
          </w:divBdr>
        </w:div>
        <w:div w:id="637538222">
          <w:marLeft w:val="0"/>
          <w:marRight w:val="0"/>
          <w:marTop w:val="0"/>
          <w:marBottom w:val="0"/>
          <w:divBdr>
            <w:top w:val="none" w:sz="0" w:space="0" w:color="auto"/>
            <w:left w:val="none" w:sz="0" w:space="0" w:color="auto"/>
            <w:bottom w:val="none" w:sz="0" w:space="0" w:color="auto"/>
            <w:right w:val="none" w:sz="0" w:space="0" w:color="auto"/>
          </w:divBdr>
        </w:div>
        <w:div w:id="88737759">
          <w:marLeft w:val="0"/>
          <w:marRight w:val="0"/>
          <w:marTop w:val="0"/>
          <w:marBottom w:val="0"/>
          <w:divBdr>
            <w:top w:val="none" w:sz="0" w:space="0" w:color="auto"/>
            <w:left w:val="none" w:sz="0" w:space="0" w:color="auto"/>
            <w:bottom w:val="none" w:sz="0" w:space="0" w:color="auto"/>
            <w:right w:val="none" w:sz="0" w:space="0" w:color="auto"/>
          </w:divBdr>
        </w:div>
        <w:div w:id="281882784">
          <w:marLeft w:val="0"/>
          <w:marRight w:val="0"/>
          <w:marTop w:val="0"/>
          <w:marBottom w:val="0"/>
          <w:divBdr>
            <w:top w:val="none" w:sz="0" w:space="0" w:color="auto"/>
            <w:left w:val="none" w:sz="0" w:space="0" w:color="auto"/>
            <w:bottom w:val="none" w:sz="0" w:space="0" w:color="auto"/>
            <w:right w:val="none" w:sz="0" w:space="0" w:color="auto"/>
          </w:divBdr>
        </w:div>
        <w:div w:id="193079066">
          <w:marLeft w:val="0"/>
          <w:marRight w:val="0"/>
          <w:marTop w:val="0"/>
          <w:marBottom w:val="0"/>
          <w:divBdr>
            <w:top w:val="none" w:sz="0" w:space="0" w:color="auto"/>
            <w:left w:val="none" w:sz="0" w:space="0" w:color="auto"/>
            <w:bottom w:val="none" w:sz="0" w:space="0" w:color="auto"/>
            <w:right w:val="none" w:sz="0" w:space="0" w:color="auto"/>
          </w:divBdr>
        </w:div>
        <w:div w:id="872890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59B0-69F8-49DA-A005-9F7451EE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31608</Words>
  <Characters>18018</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mano</cp:lastModifiedBy>
  <cp:revision>2</cp:revision>
  <cp:lastPrinted>2023-02-28T06:26:00Z</cp:lastPrinted>
  <dcterms:created xsi:type="dcterms:W3CDTF">2024-03-11T17:26:00Z</dcterms:created>
  <dcterms:modified xsi:type="dcterms:W3CDTF">2024-03-11T17:26:00Z</dcterms:modified>
</cp:coreProperties>
</file>